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96283" w14:textId="334B0A04"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825380" w:rsidRPr="00825380">
        <w:rPr>
          <w:b/>
          <w:i/>
          <w:noProof/>
          <w:sz w:val="28"/>
        </w:rPr>
        <w:t>S2-2000658</w:t>
      </w:r>
    </w:p>
    <w:p w14:paraId="5DC50146" w14:textId="77777777"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7951A7" w14:textId="77777777" w:rsidTr="00547111">
        <w:tc>
          <w:tcPr>
            <w:tcW w:w="9641" w:type="dxa"/>
            <w:gridSpan w:val="9"/>
            <w:tcBorders>
              <w:top w:val="single" w:sz="4" w:space="0" w:color="auto"/>
              <w:left w:val="single" w:sz="4" w:space="0" w:color="auto"/>
              <w:right w:val="single" w:sz="4" w:space="0" w:color="auto"/>
            </w:tcBorders>
          </w:tcPr>
          <w:p w14:paraId="69CEB16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797C13E" w14:textId="77777777" w:rsidTr="00547111">
        <w:tc>
          <w:tcPr>
            <w:tcW w:w="9641" w:type="dxa"/>
            <w:gridSpan w:val="9"/>
            <w:tcBorders>
              <w:left w:val="single" w:sz="4" w:space="0" w:color="auto"/>
              <w:right w:val="single" w:sz="4" w:space="0" w:color="auto"/>
            </w:tcBorders>
          </w:tcPr>
          <w:p w14:paraId="7E3E5033" w14:textId="77777777" w:rsidR="001E41F3" w:rsidRDefault="001E41F3">
            <w:pPr>
              <w:pStyle w:val="CRCoverPage"/>
              <w:spacing w:after="0"/>
              <w:jc w:val="center"/>
              <w:rPr>
                <w:noProof/>
              </w:rPr>
            </w:pPr>
            <w:r>
              <w:rPr>
                <w:b/>
                <w:noProof/>
                <w:sz w:val="32"/>
              </w:rPr>
              <w:t>CHANGE REQUEST</w:t>
            </w:r>
          </w:p>
        </w:tc>
      </w:tr>
      <w:tr w:rsidR="001E41F3" w14:paraId="6AD9562E" w14:textId="77777777" w:rsidTr="00547111">
        <w:tc>
          <w:tcPr>
            <w:tcW w:w="9641" w:type="dxa"/>
            <w:gridSpan w:val="9"/>
            <w:tcBorders>
              <w:left w:val="single" w:sz="4" w:space="0" w:color="auto"/>
              <w:right w:val="single" w:sz="4" w:space="0" w:color="auto"/>
            </w:tcBorders>
          </w:tcPr>
          <w:p w14:paraId="53DD4628" w14:textId="77777777" w:rsidR="001E41F3" w:rsidRDefault="001E41F3">
            <w:pPr>
              <w:pStyle w:val="CRCoverPage"/>
              <w:spacing w:after="0"/>
              <w:rPr>
                <w:noProof/>
                <w:sz w:val="8"/>
                <w:szCs w:val="8"/>
              </w:rPr>
            </w:pPr>
          </w:p>
        </w:tc>
      </w:tr>
      <w:tr w:rsidR="001E41F3" w14:paraId="09F0E72D" w14:textId="77777777" w:rsidTr="00547111">
        <w:tc>
          <w:tcPr>
            <w:tcW w:w="142" w:type="dxa"/>
            <w:tcBorders>
              <w:left w:val="single" w:sz="4" w:space="0" w:color="auto"/>
            </w:tcBorders>
          </w:tcPr>
          <w:p w14:paraId="2ECC00E6" w14:textId="77777777" w:rsidR="001E41F3" w:rsidRDefault="001E41F3">
            <w:pPr>
              <w:pStyle w:val="CRCoverPage"/>
              <w:spacing w:after="0"/>
              <w:jc w:val="right"/>
              <w:rPr>
                <w:noProof/>
              </w:rPr>
            </w:pPr>
          </w:p>
        </w:tc>
        <w:tc>
          <w:tcPr>
            <w:tcW w:w="1559" w:type="dxa"/>
            <w:shd w:val="pct30" w:color="FFFF00" w:fill="auto"/>
          </w:tcPr>
          <w:p w14:paraId="634B3777" w14:textId="0389D50A" w:rsidR="001E41F3" w:rsidRPr="00410371" w:rsidRDefault="00514818" w:rsidP="00D15E43">
            <w:pPr>
              <w:pStyle w:val="CRCoverPage"/>
              <w:spacing w:after="0"/>
              <w:jc w:val="right"/>
              <w:rPr>
                <w:b/>
                <w:noProof/>
                <w:sz w:val="28"/>
              </w:rPr>
            </w:pPr>
            <w:r>
              <w:rPr>
                <w:b/>
                <w:noProof/>
                <w:sz w:val="28"/>
              </w:rPr>
              <w:t>23.</w:t>
            </w:r>
            <w:r w:rsidR="003E077D">
              <w:rPr>
                <w:b/>
                <w:noProof/>
                <w:sz w:val="28"/>
              </w:rPr>
              <w:t>502</w:t>
            </w:r>
          </w:p>
        </w:tc>
        <w:tc>
          <w:tcPr>
            <w:tcW w:w="709" w:type="dxa"/>
          </w:tcPr>
          <w:p w14:paraId="579BCE1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3EE802" w14:textId="212AFE0C" w:rsidR="001E41F3" w:rsidRPr="00410371" w:rsidRDefault="00825380" w:rsidP="00547111">
            <w:pPr>
              <w:pStyle w:val="CRCoverPage"/>
              <w:spacing w:after="0"/>
              <w:rPr>
                <w:noProof/>
              </w:rPr>
            </w:pPr>
            <w:r>
              <w:rPr>
                <w:b/>
                <w:noProof/>
                <w:sz w:val="28"/>
              </w:rPr>
              <w:t>2046</w:t>
            </w:r>
          </w:p>
        </w:tc>
        <w:tc>
          <w:tcPr>
            <w:tcW w:w="709" w:type="dxa"/>
          </w:tcPr>
          <w:p w14:paraId="7B57546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4E4F7B" w14:textId="77777777" w:rsidR="001E41F3" w:rsidRPr="00410371" w:rsidRDefault="00B51DB3" w:rsidP="006D18D3">
            <w:pPr>
              <w:pStyle w:val="CRCoverPage"/>
              <w:spacing w:after="0"/>
              <w:jc w:val="center"/>
              <w:rPr>
                <w:b/>
                <w:noProof/>
              </w:rPr>
            </w:pPr>
            <w:r w:rsidRPr="00825380">
              <w:rPr>
                <w:b/>
                <w:noProof/>
                <w:sz w:val="28"/>
              </w:rPr>
              <w:fldChar w:fldCharType="begin"/>
            </w:r>
            <w:r w:rsidRPr="00825380">
              <w:rPr>
                <w:b/>
                <w:noProof/>
                <w:sz w:val="28"/>
              </w:rPr>
              <w:instrText xml:space="preserve"> DOCPROPERTY  Revision  \* MERGEFORMAT </w:instrText>
            </w:r>
            <w:r w:rsidRPr="00825380">
              <w:rPr>
                <w:b/>
                <w:noProof/>
                <w:sz w:val="28"/>
              </w:rPr>
              <w:fldChar w:fldCharType="separate"/>
            </w:r>
            <w:r w:rsidR="006D18D3" w:rsidRPr="00825380">
              <w:rPr>
                <w:b/>
                <w:noProof/>
                <w:sz w:val="28"/>
              </w:rPr>
              <w:t>-</w:t>
            </w:r>
            <w:r w:rsidRPr="00825380">
              <w:rPr>
                <w:b/>
                <w:noProof/>
                <w:sz w:val="28"/>
              </w:rPr>
              <w:fldChar w:fldCharType="end"/>
            </w:r>
            <w:r w:rsidR="006D18D3" w:rsidRPr="00410371">
              <w:rPr>
                <w:b/>
                <w:noProof/>
              </w:rPr>
              <w:t xml:space="preserve"> </w:t>
            </w:r>
          </w:p>
        </w:tc>
        <w:tc>
          <w:tcPr>
            <w:tcW w:w="2410" w:type="dxa"/>
          </w:tcPr>
          <w:p w14:paraId="374C0D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C03589" w14:textId="2D3AD3C0" w:rsidR="001E41F3" w:rsidRPr="00410371" w:rsidRDefault="0033116B">
            <w:pPr>
              <w:pStyle w:val="CRCoverPage"/>
              <w:spacing w:after="0"/>
              <w:jc w:val="center"/>
              <w:rPr>
                <w:noProof/>
                <w:sz w:val="28"/>
              </w:rPr>
            </w:pPr>
            <w:r w:rsidRPr="0033116B">
              <w:rPr>
                <w:b/>
                <w:noProof/>
                <w:sz w:val="28"/>
              </w:rPr>
              <w:t>16.3</w:t>
            </w:r>
            <w:r w:rsidR="006D18D3" w:rsidRPr="0033116B">
              <w:rPr>
                <w:b/>
                <w:noProof/>
                <w:sz w:val="28"/>
              </w:rPr>
              <w:t>.</w:t>
            </w:r>
            <w:r>
              <w:rPr>
                <w:b/>
                <w:noProof/>
                <w:sz w:val="28"/>
              </w:rPr>
              <w:t>0</w:t>
            </w:r>
          </w:p>
        </w:tc>
        <w:tc>
          <w:tcPr>
            <w:tcW w:w="143" w:type="dxa"/>
            <w:tcBorders>
              <w:right w:val="single" w:sz="4" w:space="0" w:color="auto"/>
            </w:tcBorders>
          </w:tcPr>
          <w:p w14:paraId="17D2B831" w14:textId="77777777" w:rsidR="001E41F3" w:rsidRDefault="001E41F3">
            <w:pPr>
              <w:pStyle w:val="CRCoverPage"/>
              <w:spacing w:after="0"/>
              <w:rPr>
                <w:noProof/>
              </w:rPr>
            </w:pPr>
          </w:p>
        </w:tc>
      </w:tr>
      <w:tr w:rsidR="001E41F3" w14:paraId="5708ECEF" w14:textId="77777777" w:rsidTr="00547111">
        <w:tc>
          <w:tcPr>
            <w:tcW w:w="9641" w:type="dxa"/>
            <w:gridSpan w:val="9"/>
            <w:tcBorders>
              <w:left w:val="single" w:sz="4" w:space="0" w:color="auto"/>
              <w:right w:val="single" w:sz="4" w:space="0" w:color="auto"/>
            </w:tcBorders>
          </w:tcPr>
          <w:p w14:paraId="79E165BD" w14:textId="77777777" w:rsidR="001E41F3" w:rsidRDefault="001E41F3">
            <w:pPr>
              <w:pStyle w:val="CRCoverPage"/>
              <w:spacing w:after="0"/>
              <w:rPr>
                <w:noProof/>
              </w:rPr>
            </w:pPr>
          </w:p>
        </w:tc>
      </w:tr>
      <w:tr w:rsidR="001E41F3" w14:paraId="367E0BB9" w14:textId="77777777" w:rsidTr="00547111">
        <w:tc>
          <w:tcPr>
            <w:tcW w:w="9641" w:type="dxa"/>
            <w:gridSpan w:val="9"/>
            <w:tcBorders>
              <w:top w:val="single" w:sz="4" w:space="0" w:color="auto"/>
            </w:tcBorders>
          </w:tcPr>
          <w:p w14:paraId="0C766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869426B" w14:textId="77777777" w:rsidTr="00547111">
        <w:tc>
          <w:tcPr>
            <w:tcW w:w="9641" w:type="dxa"/>
            <w:gridSpan w:val="9"/>
          </w:tcPr>
          <w:p w14:paraId="1C9482C3" w14:textId="77777777" w:rsidR="001E41F3" w:rsidRDefault="001E41F3">
            <w:pPr>
              <w:pStyle w:val="CRCoverPage"/>
              <w:spacing w:after="0"/>
              <w:rPr>
                <w:noProof/>
                <w:sz w:val="8"/>
                <w:szCs w:val="8"/>
              </w:rPr>
            </w:pPr>
          </w:p>
        </w:tc>
      </w:tr>
    </w:tbl>
    <w:p w14:paraId="4925B29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022E08" w14:textId="77777777" w:rsidTr="00A7671C">
        <w:tc>
          <w:tcPr>
            <w:tcW w:w="2835" w:type="dxa"/>
          </w:tcPr>
          <w:p w14:paraId="46418C7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BB6BF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D2A934" w14:textId="0AF63AFB" w:rsidR="00F25D98" w:rsidRDefault="00F25D98" w:rsidP="001E41F3">
            <w:pPr>
              <w:pStyle w:val="CRCoverPage"/>
              <w:spacing w:after="0"/>
              <w:jc w:val="center"/>
              <w:rPr>
                <w:b/>
                <w:caps/>
                <w:noProof/>
              </w:rPr>
            </w:pPr>
          </w:p>
        </w:tc>
        <w:tc>
          <w:tcPr>
            <w:tcW w:w="709" w:type="dxa"/>
            <w:tcBorders>
              <w:left w:val="single" w:sz="4" w:space="0" w:color="auto"/>
            </w:tcBorders>
          </w:tcPr>
          <w:p w14:paraId="08B1EB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41014" w14:textId="23417325" w:rsidR="00F25D98" w:rsidRDefault="00F25D98" w:rsidP="001E41F3">
            <w:pPr>
              <w:pStyle w:val="CRCoverPage"/>
              <w:spacing w:after="0"/>
              <w:jc w:val="center"/>
              <w:rPr>
                <w:b/>
                <w:caps/>
                <w:noProof/>
              </w:rPr>
            </w:pPr>
          </w:p>
        </w:tc>
        <w:tc>
          <w:tcPr>
            <w:tcW w:w="2126" w:type="dxa"/>
          </w:tcPr>
          <w:p w14:paraId="12D99F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BDD38D" w14:textId="20EB229E" w:rsidR="00F25D98" w:rsidRDefault="00F25D98" w:rsidP="001E41F3">
            <w:pPr>
              <w:pStyle w:val="CRCoverPage"/>
              <w:spacing w:after="0"/>
              <w:jc w:val="center"/>
              <w:rPr>
                <w:b/>
                <w:caps/>
                <w:noProof/>
              </w:rPr>
            </w:pPr>
          </w:p>
        </w:tc>
        <w:tc>
          <w:tcPr>
            <w:tcW w:w="1418" w:type="dxa"/>
            <w:tcBorders>
              <w:left w:val="nil"/>
            </w:tcBorders>
          </w:tcPr>
          <w:p w14:paraId="2A69A88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272465D" w14:textId="77777777" w:rsidR="00F25D98" w:rsidRDefault="00AF1A6F" w:rsidP="001E41F3">
            <w:pPr>
              <w:pStyle w:val="CRCoverPage"/>
              <w:spacing w:after="0"/>
              <w:jc w:val="center"/>
              <w:rPr>
                <w:b/>
                <w:bCs/>
                <w:caps/>
                <w:noProof/>
              </w:rPr>
            </w:pPr>
            <w:r w:rsidRPr="00825380">
              <w:rPr>
                <w:b/>
                <w:bCs/>
                <w:caps/>
                <w:noProof/>
              </w:rPr>
              <w:t>X</w:t>
            </w:r>
          </w:p>
        </w:tc>
      </w:tr>
    </w:tbl>
    <w:p w14:paraId="1FACD7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6537C6" w14:textId="77777777" w:rsidTr="00547111">
        <w:tc>
          <w:tcPr>
            <w:tcW w:w="9640" w:type="dxa"/>
            <w:gridSpan w:val="11"/>
          </w:tcPr>
          <w:p w14:paraId="44CE677E" w14:textId="77777777" w:rsidR="001E41F3" w:rsidRDefault="001E41F3">
            <w:pPr>
              <w:pStyle w:val="CRCoverPage"/>
              <w:spacing w:after="0"/>
              <w:rPr>
                <w:noProof/>
                <w:sz w:val="8"/>
                <w:szCs w:val="8"/>
              </w:rPr>
            </w:pPr>
          </w:p>
        </w:tc>
      </w:tr>
      <w:tr w:rsidR="001E41F3" w14:paraId="31FC6340" w14:textId="77777777" w:rsidTr="00547111">
        <w:tc>
          <w:tcPr>
            <w:tcW w:w="1843" w:type="dxa"/>
            <w:tcBorders>
              <w:top w:val="single" w:sz="4" w:space="0" w:color="auto"/>
              <w:left w:val="single" w:sz="4" w:space="0" w:color="auto"/>
            </w:tcBorders>
          </w:tcPr>
          <w:p w14:paraId="6F19691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E1801B" w14:textId="286675DA" w:rsidR="001E41F3" w:rsidRDefault="001647C5">
            <w:pPr>
              <w:pStyle w:val="CRCoverPage"/>
              <w:spacing w:after="0"/>
              <w:ind w:left="100"/>
              <w:rPr>
                <w:noProof/>
              </w:rPr>
            </w:pPr>
            <w:r w:rsidRPr="001647C5">
              <w:t>Support MA PDU Session in ETSUN scenario</w:t>
            </w:r>
          </w:p>
        </w:tc>
      </w:tr>
      <w:tr w:rsidR="001E41F3" w14:paraId="25CCE15B" w14:textId="77777777" w:rsidTr="00547111">
        <w:tc>
          <w:tcPr>
            <w:tcW w:w="1843" w:type="dxa"/>
            <w:tcBorders>
              <w:left w:val="single" w:sz="4" w:space="0" w:color="auto"/>
            </w:tcBorders>
          </w:tcPr>
          <w:p w14:paraId="3A78671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18ADB6" w14:textId="77777777" w:rsidR="001E41F3" w:rsidRDefault="001E41F3">
            <w:pPr>
              <w:pStyle w:val="CRCoverPage"/>
              <w:spacing w:after="0"/>
              <w:rPr>
                <w:noProof/>
                <w:sz w:val="8"/>
                <w:szCs w:val="8"/>
              </w:rPr>
            </w:pPr>
          </w:p>
        </w:tc>
      </w:tr>
      <w:tr w:rsidR="001E41F3" w14:paraId="54B5D083" w14:textId="77777777" w:rsidTr="00547111">
        <w:tc>
          <w:tcPr>
            <w:tcW w:w="1843" w:type="dxa"/>
            <w:tcBorders>
              <w:left w:val="single" w:sz="4" w:space="0" w:color="auto"/>
            </w:tcBorders>
          </w:tcPr>
          <w:p w14:paraId="3FEE296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79AA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DEF785" w14:textId="77777777" w:rsidTr="00547111">
        <w:tc>
          <w:tcPr>
            <w:tcW w:w="1843" w:type="dxa"/>
            <w:tcBorders>
              <w:left w:val="single" w:sz="4" w:space="0" w:color="auto"/>
            </w:tcBorders>
          </w:tcPr>
          <w:p w14:paraId="5E0D20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A4084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ED7C28D" w14:textId="77777777" w:rsidTr="00547111">
        <w:tc>
          <w:tcPr>
            <w:tcW w:w="1843" w:type="dxa"/>
            <w:tcBorders>
              <w:left w:val="single" w:sz="4" w:space="0" w:color="auto"/>
            </w:tcBorders>
          </w:tcPr>
          <w:p w14:paraId="0FCA6DB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E04C30" w14:textId="77777777" w:rsidR="001E41F3" w:rsidRDefault="001E41F3">
            <w:pPr>
              <w:pStyle w:val="CRCoverPage"/>
              <w:spacing w:after="0"/>
              <w:rPr>
                <w:noProof/>
                <w:sz w:val="8"/>
                <w:szCs w:val="8"/>
              </w:rPr>
            </w:pPr>
          </w:p>
        </w:tc>
      </w:tr>
      <w:tr w:rsidR="001E41F3" w14:paraId="74304666" w14:textId="77777777" w:rsidTr="00547111">
        <w:tc>
          <w:tcPr>
            <w:tcW w:w="1843" w:type="dxa"/>
            <w:tcBorders>
              <w:left w:val="single" w:sz="4" w:space="0" w:color="auto"/>
            </w:tcBorders>
          </w:tcPr>
          <w:p w14:paraId="264F71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BDDED2" w14:textId="77777777" w:rsidR="001E41F3" w:rsidRDefault="00092EA1">
            <w:pPr>
              <w:pStyle w:val="CRCoverPage"/>
              <w:spacing w:after="0"/>
              <w:ind w:left="100"/>
              <w:rPr>
                <w:noProof/>
              </w:rPr>
            </w:pPr>
            <w:r>
              <w:rPr>
                <w:noProof/>
              </w:rPr>
              <w:t>ESTUN, ATSSS</w:t>
            </w:r>
          </w:p>
        </w:tc>
        <w:tc>
          <w:tcPr>
            <w:tcW w:w="567" w:type="dxa"/>
            <w:tcBorders>
              <w:left w:val="nil"/>
            </w:tcBorders>
          </w:tcPr>
          <w:p w14:paraId="1F1A01CC" w14:textId="77777777" w:rsidR="001E41F3" w:rsidRDefault="001E41F3">
            <w:pPr>
              <w:pStyle w:val="CRCoverPage"/>
              <w:spacing w:after="0"/>
              <w:ind w:right="100"/>
              <w:rPr>
                <w:noProof/>
              </w:rPr>
            </w:pPr>
          </w:p>
        </w:tc>
        <w:tc>
          <w:tcPr>
            <w:tcW w:w="1417" w:type="dxa"/>
            <w:gridSpan w:val="3"/>
            <w:tcBorders>
              <w:left w:val="nil"/>
            </w:tcBorders>
          </w:tcPr>
          <w:p w14:paraId="43C3AAF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8317AE" w14:textId="77777777" w:rsidR="001E41F3" w:rsidRDefault="00B51DB3" w:rsidP="00F93A6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2020-01</w:t>
            </w:r>
            <w:r w:rsidR="00514818">
              <w:rPr>
                <w:noProof/>
              </w:rPr>
              <w:t>-0</w:t>
            </w:r>
            <w:r w:rsidR="00F93A68">
              <w:rPr>
                <w:noProof/>
              </w:rPr>
              <w:t>7</w:t>
            </w:r>
            <w:r>
              <w:rPr>
                <w:noProof/>
              </w:rPr>
              <w:fldChar w:fldCharType="end"/>
            </w:r>
          </w:p>
        </w:tc>
      </w:tr>
      <w:tr w:rsidR="001E41F3" w14:paraId="79596E51" w14:textId="77777777" w:rsidTr="00547111">
        <w:tc>
          <w:tcPr>
            <w:tcW w:w="1843" w:type="dxa"/>
            <w:tcBorders>
              <w:left w:val="single" w:sz="4" w:space="0" w:color="auto"/>
            </w:tcBorders>
          </w:tcPr>
          <w:p w14:paraId="7B09AF3D" w14:textId="77777777" w:rsidR="001E41F3" w:rsidRDefault="001E41F3">
            <w:pPr>
              <w:pStyle w:val="CRCoverPage"/>
              <w:spacing w:after="0"/>
              <w:rPr>
                <w:b/>
                <w:i/>
                <w:noProof/>
                <w:sz w:val="8"/>
                <w:szCs w:val="8"/>
              </w:rPr>
            </w:pPr>
          </w:p>
        </w:tc>
        <w:tc>
          <w:tcPr>
            <w:tcW w:w="1986" w:type="dxa"/>
            <w:gridSpan w:val="4"/>
          </w:tcPr>
          <w:p w14:paraId="3D949E7D" w14:textId="77777777" w:rsidR="001E41F3" w:rsidRDefault="001E41F3">
            <w:pPr>
              <w:pStyle w:val="CRCoverPage"/>
              <w:spacing w:after="0"/>
              <w:rPr>
                <w:noProof/>
                <w:sz w:val="8"/>
                <w:szCs w:val="8"/>
              </w:rPr>
            </w:pPr>
          </w:p>
        </w:tc>
        <w:tc>
          <w:tcPr>
            <w:tcW w:w="2267" w:type="dxa"/>
            <w:gridSpan w:val="2"/>
          </w:tcPr>
          <w:p w14:paraId="0990E779" w14:textId="77777777" w:rsidR="001E41F3" w:rsidRDefault="001E41F3">
            <w:pPr>
              <w:pStyle w:val="CRCoverPage"/>
              <w:spacing w:after="0"/>
              <w:rPr>
                <w:noProof/>
                <w:sz w:val="8"/>
                <w:szCs w:val="8"/>
              </w:rPr>
            </w:pPr>
          </w:p>
        </w:tc>
        <w:tc>
          <w:tcPr>
            <w:tcW w:w="1417" w:type="dxa"/>
            <w:gridSpan w:val="3"/>
          </w:tcPr>
          <w:p w14:paraId="170CBA11" w14:textId="77777777" w:rsidR="001E41F3" w:rsidRDefault="001E41F3">
            <w:pPr>
              <w:pStyle w:val="CRCoverPage"/>
              <w:spacing w:after="0"/>
              <w:rPr>
                <w:noProof/>
                <w:sz w:val="8"/>
                <w:szCs w:val="8"/>
              </w:rPr>
            </w:pPr>
          </w:p>
        </w:tc>
        <w:tc>
          <w:tcPr>
            <w:tcW w:w="2127" w:type="dxa"/>
            <w:tcBorders>
              <w:right w:val="single" w:sz="4" w:space="0" w:color="auto"/>
            </w:tcBorders>
          </w:tcPr>
          <w:p w14:paraId="5E4ADEFD" w14:textId="77777777" w:rsidR="001E41F3" w:rsidRDefault="001E41F3">
            <w:pPr>
              <w:pStyle w:val="CRCoverPage"/>
              <w:spacing w:after="0"/>
              <w:rPr>
                <w:noProof/>
                <w:sz w:val="8"/>
                <w:szCs w:val="8"/>
              </w:rPr>
            </w:pPr>
          </w:p>
        </w:tc>
      </w:tr>
      <w:tr w:rsidR="001E41F3" w14:paraId="7A1963FD" w14:textId="77777777" w:rsidTr="00547111">
        <w:trPr>
          <w:cantSplit/>
        </w:trPr>
        <w:tc>
          <w:tcPr>
            <w:tcW w:w="1843" w:type="dxa"/>
            <w:tcBorders>
              <w:left w:val="single" w:sz="4" w:space="0" w:color="auto"/>
            </w:tcBorders>
          </w:tcPr>
          <w:p w14:paraId="76EA148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229008" w14:textId="647507AA" w:rsidR="001E41F3" w:rsidRDefault="00825380" w:rsidP="00092EA1">
            <w:pPr>
              <w:pStyle w:val="CRCoverPage"/>
              <w:spacing w:after="0"/>
              <w:ind w:left="100" w:right="-609"/>
              <w:rPr>
                <w:b/>
                <w:noProof/>
              </w:rPr>
            </w:pPr>
            <w:r>
              <w:rPr>
                <w:b/>
                <w:noProof/>
              </w:rPr>
              <w:t>F</w:t>
            </w:r>
          </w:p>
        </w:tc>
        <w:tc>
          <w:tcPr>
            <w:tcW w:w="3402" w:type="dxa"/>
            <w:gridSpan w:val="5"/>
            <w:tcBorders>
              <w:left w:val="nil"/>
            </w:tcBorders>
          </w:tcPr>
          <w:p w14:paraId="01FC48AB" w14:textId="77777777" w:rsidR="001E41F3" w:rsidRDefault="001E41F3">
            <w:pPr>
              <w:pStyle w:val="CRCoverPage"/>
              <w:spacing w:after="0"/>
              <w:rPr>
                <w:noProof/>
              </w:rPr>
            </w:pPr>
          </w:p>
        </w:tc>
        <w:tc>
          <w:tcPr>
            <w:tcW w:w="1417" w:type="dxa"/>
            <w:gridSpan w:val="3"/>
            <w:tcBorders>
              <w:left w:val="nil"/>
            </w:tcBorders>
          </w:tcPr>
          <w:p w14:paraId="467C7FB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3C8725" w14:textId="77777777" w:rsidR="001E41F3" w:rsidRDefault="00AF1A6F">
            <w:pPr>
              <w:pStyle w:val="CRCoverPage"/>
              <w:spacing w:after="0"/>
              <w:ind w:left="100"/>
              <w:rPr>
                <w:noProof/>
              </w:rPr>
            </w:pPr>
            <w:r w:rsidRPr="0033116B">
              <w:rPr>
                <w:noProof/>
              </w:rPr>
              <w:t>Rel-16</w:t>
            </w:r>
          </w:p>
        </w:tc>
      </w:tr>
      <w:tr w:rsidR="001E41F3" w14:paraId="53638B69" w14:textId="77777777" w:rsidTr="00547111">
        <w:tc>
          <w:tcPr>
            <w:tcW w:w="1843" w:type="dxa"/>
            <w:tcBorders>
              <w:left w:val="single" w:sz="4" w:space="0" w:color="auto"/>
              <w:bottom w:val="single" w:sz="4" w:space="0" w:color="auto"/>
            </w:tcBorders>
          </w:tcPr>
          <w:p w14:paraId="3B1DE10A" w14:textId="77777777" w:rsidR="001E41F3" w:rsidRDefault="001E41F3">
            <w:pPr>
              <w:pStyle w:val="CRCoverPage"/>
              <w:spacing w:after="0"/>
              <w:rPr>
                <w:b/>
                <w:i/>
                <w:noProof/>
              </w:rPr>
            </w:pPr>
          </w:p>
        </w:tc>
        <w:tc>
          <w:tcPr>
            <w:tcW w:w="4677" w:type="dxa"/>
            <w:gridSpan w:val="8"/>
            <w:tcBorders>
              <w:bottom w:val="single" w:sz="4" w:space="0" w:color="auto"/>
            </w:tcBorders>
          </w:tcPr>
          <w:p w14:paraId="044F07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DF0B7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C8CC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756B2C" w14:textId="77777777" w:rsidTr="00547111">
        <w:tc>
          <w:tcPr>
            <w:tcW w:w="1843" w:type="dxa"/>
          </w:tcPr>
          <w:p w14:paraId="2CE814AF" w14:textId="77777777" w:rsidR="001E41F3" w:rsidRDefault="001E41F3">
            <w:pPr>
              <w:pStyle w:val="CRCoverPage"/>
              <w:spacing w:after="0"/>
              <w:rPr>
                <w:b/>
                <w:i/>
                <w:noProof/>
                <w:sz w:val="8"/>
                <w:szCs w:val="8"/>
              </w:rPr>
            </w:pPr>
          </w:p>
        </w:tc>
        <w:tc>
          <w:tcPr>
            <w:tcW w:w="7797" w:type="dxa"/>
            <w:gridSpan w:val="10"/>
          </w:tcPr>
          <w:p w14:paraId="5E6E59BC" w14:textId="77777777" w:rsidR="001E41F3" w:rsidRDefault="001E41F3">
            <w:pPr>
              <w:pStyle w:val="CRCoverPage"/>
              <w:spacing w:after="0"/>
              <w:rPr>
                <w:noProof/>
                <w:sz w:val="8"/>
                <w:szCs w:val="8"/>
              </w:rPr>
            </w:pPr>
          </w:p>
        </w:tc>
      </w:tr>
      <w:tr w:rsidR="001E41F3" w14:paraId="7D4F66AC" w14:textId="77777777" w:rsidTr="00547111">
        <w:tc>
          <w:tcPr>
            <w:tcW w:w="2694" w:type="dxa"/>
            <w:gridSpan w:val="2"/>
            <w:tcBorders>
              <w:top w:val="single" w:sz="4" w:space="0" w:color="auto"/>
              <w:left w:val="single" w:sz="4" w:space="0" w:color="auto"/>
            </w:tcBorders>
          </w:tcPr>
          <w:p w14:paraId="159D43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4317B" w14:textId="6312023B" w:rsidR="001439ED" w:rsidRDefault="00092EA1" w:rsidP="00B661A1">
            <w:pPr>
              <w:pStyle w:val="CRCoverPage"/>
              <w:spacing w:after="0"/>
              <w:ind w:left="100"/>
              <w:rPr>
                <w:noProof/>
              </w:rPr>
            </w:pPr>
            <w:r w:rsidRPr="009D48D9">
              <w:rPr>
                <w:noProof/>
              </w:rPr>
              <w:t>As discussed in S2-200</w:t>
            </w:r>
            <w:r w:rsidR="00825380">
              <w:rPr>
                <w:noProof/>
              </w:rPr>
              <w:t>0656</w:t>
            </w:r>
            <w:r w:rsidRPr="009D48D9">
              <w:rPr>
                <w:noProof/>
              </w:rPr>
              <w:t xml:space="preserve">, it proposed that </w:t>
            </w:r>
            <w:r w:rsidR="00A30833">
              <w:rPr>
                <w:noProof/>
              </w:rPr>
              <w:t xml:space="preserve">when I-UPF and I-SMF are inserted over 3GPP access, the user plane over non-3GPP access should </w:t>
            </w:r>
            <w:r w:rsidR="00303062">
              <w:rPr>
                <w:noProof/>
              </w:rPr>
              <w:t>also go via the I-UPF and the control plane over non-3GPP access should also go via the I-SMF</w:t>
            </w:r>
            <w:r w:rsidR="00A30833">
              <w:rPr>
                <w:noProof/>
              </w:rPr>
              <w:t>.</w:t>
            </w:r>
          </w:p>
          <w:p w14:paraId="1907B4A2" w14:textId="1435FB56" w:rsidR="00092EA1" w:rsidRDefault="00303062" w:rsidP="00B661A1">
            <w:pPr>
              <w:pStyle w:val="CRCoverPage"/>
              <w:spacing w:after="0"/>
              <w:ind w:left="100"/>
              <w:rPr>
                <w:noProof/>
              </w:rPr>
            </w:pPr>
            <w:r>
              <w:rPr>
                <w:noProof/>
              </w:rPr>
              <w:t>This proposal adds descriptions on MA PDU Session establishment</w:t>
            </w:r>
            <w:r w:rsidR="00E328F8">
              <w:rPr>
                <w:noProof/>
              </w:rPr>
              <w:t>/modification</w:t>
            </w:r>
            <w:r>
              <w:rPr>
                <w:noProof/>
              </w:rPr>
              <w:t xml:space="preserve"> procedure and adding/re-activating/de-activating user-plane resources proc</w:t>
            </w:r>
            <w:r w:rsidR="00A36206">
              <w:rPr>
                <w:noProof/>
              </w:rPr>
              <w:t>e</w:t>
            </w:r>
            <w:r>
              <w:rPr>
                <w:noProof/>
              </w:rPr>
              <w:t xml:space="preserve">dure to support </w:t>
            </w:r>
            <w:r w:rsidR="00DF7550">
              <w:rPr>
                <w:noProof/>
              </w:rPr>
              <w:t>MA PDU session when considering</w:t>
            </w:r>
            <w:r w:rsidR="00F157E8">
              <w:rPr>
                <w:noProof/>
              </w:rPr>
              <w:t xml:space="preserve"> </w:t>
            </w:r>
            <w:r>
              <w:rPr>
                <w:noProof/>
              </w:rPr>
              <w:t>ETSUN scenario.</w:t>
            </w:r>
          </w:p>
          <w:p w14:paraId="4D3B76F5" w14:textId="41E5695C" w:rsidR="00303062" w:rsidRPr="009D48D9" w:rsidRDefault="00303062" w:rsidP="00B661A1">
            <w:pPr>
              <w:pStyle w:val="CRCoverPage"/>
              <w:spacing w:after="0"/>
              <w:ind w:left="100"/>
              <w:rPr>
                <w:noProof/>
              </w:rPr>
            </w:pPr>
          </w:p>
        </w:tc>
      </w:tr>
      <w:tr w:rsidR="001E41F3" w14:paraId="6BDFDF96" w14:textId="77777777" w:rsidTr="00547111">
        <w:tc>
          <w:tcPr>
            <w:tcW w:w="2694" w:type="dxa"/>
            <w:gridSpan w:val="2"/>
            <w:tcBorders>
              <w:left w:val="single" w:sz="4" w:space="0" w:color="auto"/>
            </w:tcBorders>
          </w:tcPr>
          <w:p w14:paraId="6A22D4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34F676" w14:textId="77777777" w:rsidR="001E41F3" w:rsidRPr="009D48D9" w:rsidRDefault="001E41F3">
            <w:pPr>
              <w:pStyle w:val="CRCoverPage"/>
              <w:spacing w:after="0"/>
              <w:rPr>
                <w:noProof/>
                <w:sz w:val="8"/>
                <w:szCs w:val="8"/>
              </w:rPr>
            </w:pPr>
          </w:p>
        </w:tc>
      </w:tr>
      <w:tr w:rsidR="001E41F3" w14:paraId="69A8F94D" w14:textId="77777777" w:rsidTr="00547111">
        <w:tc>
          <w:tcPr>
            <w:tcW w:w="2694" w:type="dxa"/>
            <w:gridSpan w:val="2"/>
            <w:tcBorders>
              <w:left w:val="single" w:sz="4" w:space="0" w:color="auto"/>
            </w:tcBorders>
          </w:tcPr>
          <w:p w14:paraId="06916BB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A41BE" w14:textId="75F7BBF9" w:rsidR="0044544D" w:rsidRPr="009D48D9" w:rsidRDefault="00652532" w:rsidP="00A36206">
            <w:pPr>
              <w:pStyle w:val="CRCoverPage"/>
              <w:spacing w:after="0"/>
              <w:ind w:left="100"/>
              <w:rPr>
                <w:noProof/>
              </w:rPr>
            </w:pPr>
            <w:bookmarkStart w:id="2" w:name="OLE_LINK13"/>
            <w:r w:rsidRPr="009D48D9">
              <w:rPr>
                <w:noProof/>
                <w:lang w:eastAsia="zh-CN"/>
              </w:rPr>
              <w:t xml:space="preserve">Modify the </w:t>
            </w:r>
            <w:r w:rsidR="0044544D" w:rsidRPr="009D48D9">
              <w:rPr>
                <w:noProof/>
                <w:lang w:eastAsia="zh-CN"/>
              </w:rPr>
              <w:t>MA PDU S</w:t>
            </w:r>
            <w:r w:rsidRPr="009D48D9">
              <w:rPr>
                <w:noProof/>
                <w:lang w:eastAsia="zh-CN"/>
              </w:rPr>
              <w:t>ession establishment</w:t>
            </w:r>
            <w:r w:rsidR="00916A2D">
              <w:rPr>
                <w:noProof/>
                <w:lang w:eastAsia="zh-CN"/>
              </w:rPr>
              <w:t>/modification</w:t>
            </w:r>
            <w:r w:rsidRPr="009D48D9">
              <w:rPr>
                <w:noProof/>
                <w:lang w:eastAsia="zh-CN"/>
              </w:rPr>
              <w:t xml:space="preserve"> procedure and the adding/re-activating/de-activating user-plane resource procedure to support MA PDU Session </w:t>
            </w:r>
            <w:r w:rsidR="009D48D9">
              <w:rPr>
                <w:noProof/>
                <w:lang w:eastAsia="zh-CN"/>
              </w:rPr>
              <w:t>when considering ETSUN scenario.</w:t>
            </w:r>
            <w:bookmarkEnd w:id="2"/>
          </w:p>
        </w:tc>
      </w:tr>
      <w:tr w:rsidR="001E41F3" w14:paraId="10950C78" w14:textId="77777777" w:rsidTr="00547111">
        <w:tc>
          <w:tcPr>
            <w:tcW w:w="2694" w:type="dxa"/>
            <w:gridSpan w:val="2"/>
            <w:tcBorders>
              <w:left w:val="single" w:sz="4" w:space="0" w:color="auto"/>
            </w:tcBorders>
          </w:tcPr>
          <w:p w14:paraId="1270F2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1A289F" w14:textId="77777777" w:rsidR="001E41F3" w:rsidRPr="009D48D9" w:rsidRDefault="001E41F3">
            <w:pPr>
              <w:pStyle w:val="CRCoverPage"/>
              <w:spacing w:after="0"/>
              <w:rPr>
                <w:noProof/>
                <w:sz w:val="8"/>
                <w:szCs w:val="8"/>
              </w:rPr>
            </w:pPr>
          </w:p>
        </w:tc>
      </w:tr>
      <w:tr w:rsidR="001E41F3" w14:paraId="0E3D984B" w14:textId="77777777" w:rsidTr="00547111">
        <w:tc>
          <w:tcPr>
            <w:tcW w:w="2694" w:type="dxa"/>
            <w:gridSpan w:val="2"/>
            <w:tcBorders>
              <w:left w:val="single" w:sz="4" w:space="0" w:color="auto"/>
              <w:bottom w:val="single" w:sz="4" w:space="0" w:color="auto"/>
            </w:tcBorders>
          </w:tcPr>
          <w:p w14:paraId="410C0D9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733ED1" w14:textId="157C641A" w:rsidR="0044544D" w:rsidRPr="009D48D9" w:rsidRDefault="0044544D" w:rsidP="00A36206">
            <w:pPr>
              <w:pStyle w:val="CRCoverPage"/>
              <w:spacing w:after="0"/>
              <w:ind w:left="100"/>
              <w:rPr>
                <w:noProof/>
              </w:rPr>
            </w:pPr>
            <w:r w:rsidRPr="009D48D9">
              <w:rPr>
                <w:noProof/>
              </w:rPr>
              <w:t>The CP connection and UP connection over non-3GPP access</w:t>
            </w:r>
            <w:r w:rsidR="009D48D9">
              <w:rPr>
                <w:noProof/>
              </w:rPr>
              <w:t xml:space="preserve"> when considering ETSUN scenario </w:t>
            </w:r>
            <w:bookmarkStart w:id="3" w:name="_GoBack"/>
            <w:bookmarkEnd w:id="3"/>
            <w:r w:rsidRPr="009D48D9">
              <w:rPr>
                <w:noProof/>
              </w:rPr>
              <w:t xml:space="preserve">is not clear. </w:t>
            </w:r>
          </w:p>
        </w:tc>
      </w:tr>
      <w:tr w:rsidR="001E41F3" w14:paraId="23744F91" w14:textId="77777777" w:rsidTr="00547111">
        <w:tc>
          <w:tcPr>
            <w:tcW w:w="2694" w:type="dxa"/>
            <w:gridSpan w:val="2"/>
          </w:tcPr>
          <w:p w14:paraId="6C0829D8" w14:textId="77777777" w:rsidR="001E41F3" w:rsidRDefault="001E41F3">
            <w:pPr>
              <w:pStyle w:val="CRCoverPage"/>
              <w:spacing w:after="0"/>
              <w:rPr>
                <w:b/>
                <w:i/>
                <w:noProof/>
                <w:sz w:val="8"/>
                <w:szCs w:val="8"/>
              </w:rPr>
            </w:pPr>
          </w:p>
        </w:tc>
        <w:tc>
          <w:tcPr>
            <w:tcW w:w="6946" w:type="dxa"/>
            <w:gridSpan w:val="9"/>
          </w:tcPr>
          <w:p w14:paraId="103A30F1" w14:textId="77777777" w:rsidR="001E41F3" w:rsidRPr="009D48D9" w:rsidRDefault="001E41F3">
            <w:pPr>
              <w:pStyle w:val="CRCoverPage"/>
              <w:spacing w:after="0"/>
              <w:rPr>
                <w:noProof/>
                <w:sz w:val="8"/>
                <w:szCs w:val="8"/>
              </w:rPr>
            </w:pPr>
          </w:p>
        </w:tc>
      </w:tr>
      <w:tr w:rsidR="001E41F3" w14:paraId="46D9C013" w14:textId="77777777" w:rsidTr="00547111">
        <w:tc>
          <w:tcPr>
            <w:tcW w:w="2694" w:type="dxa"/>
            <w:gridSpan w:val="2"/>
            <w:tcBorders>
              <w:top w:val="single" w:sz="4" w:space="0" w:color="auto"/>
              <w:left w:val="single" w:sz="4" w:space="0" w:color="auto"/>
            </w:tcBorders>
          </w:tcPr>
          <w:p w14:paraId="401D222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B30529" w14:textId="4B8B6EBE" w:rsidR="001E41F3" w:rsidRPr="009D48D9" w:rsidRDefault="00452FDC" w:rsidP="001D7589">
            <w:pPr>
              <w:pStyle w:val="CRCoverPage"/>
              <w:spacing w:after="0"/>
              <w:ind w:left="100"/>
              <w:rPr>
                <w:noProof/>
              </w:rPr>
            </w:pPr>
            <w:r w:rsidRPr="009D48D9">
              <w:rPr>
                <w:noProof/>
              </w:rPr>
              <w:t>4</w:t>
            </w:r>
            <w:r w:rsidR="001D7589" w:rsidRPr="009D48D9">
              <w:rPr>
                <w:noProof/>
              </w:rPr>
              <w:t>.22.2.1, 4.22.7</w:t>
            </w:r>
            <w:r w:rsidR="00B8500F">
              <w:rPr>
                <w:noProof/>
              </w:rPr>
              <w:t xml:space="preserve">, </w:t>
            </w:r>
            <w:r w:rsidR="00B8500F" w:rsidRPr="00140E21">
              <w:t>4.22.8.1</w:t>
            </w:r>
            <w:r w:rsidR="00B8500F">
              <w:t xml:space="preserve">, </w:t>
            </w:r>
            <w:r w:rsidR="00B8500F" w:rsidRPr="00140E21">
              <w:t>4.22.8.</w:t>
            </w:r>
            <w:r w:rsidR="00B8500F">
              <w:t>2</w:t>
            </w:r>
          </w:p>
        </w:tc>
      </w:tr>
      <w:tr w:rsidR="001E41F3" w14:paraId="395FAFE5" w14:textId="77777777" w:rsidTr="00547111">
        <w:tc>
          <w:tcPr>
            <w:tcW w:w="2694" w:type="dxa"/>
            <w:gridSpan w:val="2"/>
            <w:tcBorders>
              <w:left w:val="single" w:sz="4" w:space="0" w:color="auto"/>
            </w:tcBorders>
          </w:tcPr>
          <w:p w14:paraId="2AAA6C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FE0055" w14:textId="77777777" w:rsidR="001E41F3" w:rsidRPr="009D48D9" w:rsidRDefault="001E41F3">
            <w:pPr>
              <w:pStyle w:val="CRCoverPage"/>
              <w:spacing w:after="0"/>
              <w:rPr>
                <w:noProof/>
                <w:sz w:val="8"/>
                <w:szCs w:val="8"/>
              </w:rPr>
            </w:pPr>
          </w:p>
        </w:tc>
      </w:tr>
      <w:tr w:rsidR="001E41F3" w14:paraId="6972741C" w14:textId="77777777" w:rsidTr="00547111">
        <w:tc>
          <w:tcPr>
            <w:tcW w:w="2694" w:type="dxa"/>
            <w:gridSpan w:val="2"/>
            <w:tcBorders>
              <w:left w:val="single" w:sz="4" w:space="0" w:color="auto"/>
            </w:tcBorders>
          </w:tcPr>
          <w:p w14:paraId="26EBB71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DAB69B" w14:textId="77777777" w:rsidR="001E41F3" w:rsidRPr="009D48D9" w:rsidRDefault="001E41F3">
            <w:pPr>
              <w:pStyle w:val="CRCoverPage"/>
              <w:spacing w:after="0"/>
              <w:jc w:val="center"/>
              <w:rPr>
                <w:b/>
                <w:caps/>
                <w:noProof/>
              </w:rPr>
            </w:pPr>
            <w:r w:rsidRPr="009D48D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9C3153" w14:textId="77777777" w:rsidR="001E41F3" w:rsidRPr="009D48D9" w:rsidRDefault="001E41F3">
            <w:pPr>
              <w:pStyle w:val="CRCoverPage"/>
              <w:spacing w:after="0"/>
              <w:jc w:val="center"/>
              <w:rPr>
                <w:b/>
                <w:caps/>
                <w:noProof/>
              </w:rPr>
            </w:pPr>
            <w:r w:rsidRPr="009D48D9">
              <w:rPr>
                <w:b/>
                <w:caps/>
                <w:noProof/>
              </w:rPr>
              <w:t>N</w:t>
            </w:r>
          </w:p>
        </w:tc>
        <w:tc>
          <w:tcPr>
            <w:tcW w:w="2977" w:type="dxa"/>
            <w:gridSpan w:val="4"/>
          </w:tcPr>
          <w:p w14:paraId="131D0EE7" w14:textId="77777777" w:rsidR="001E41F3" w:rsidRPr="009D48D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D16DE9" w14:textId="77777777" w:rsidR="001E41F3" w:rsidRDefault="001E41F3">
            <w:pPr>
              <w:pStyle w:val="CRCoverPage"/>
              <w:spacing w:after="0"/>
              <w:ind w:left="99"/>
              <w:rPr>
                <w:noProof/>
              </w:rPr>
            </w:pPr>
          </w:p>
        </w:tc>
      </w:tr>
      <w:tr w:rsidR="001E41F3" w14:paraId="77DC77DE" w14:textId="77777777" w:rsidTr="00547111">
        <w:tc>
          <w:tcPr>
            <w:tcW w:w="2694" w:type="dxa"/>
            <w:gridSpan w:val="2"/>
            <w:tcBorders>
              <w:left w:val="single" w:sz="4" w:space="0" w:color="auto"/>
            </w:tcBorders>
          </w:tcPr>
          <w:p w14:paraId="66DD48A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396A36" w14:textId="38DAE689" w:rsidR="001E41F3" w:rsidRPr="009D48D9" w:rsidRDefault="001D7589">
            <w:pPr>
              <w:pStyle w:val="CRCoverPage"/>
              <w:spacing w:after="0"/>
              <w:jc w:val="center"/>
              <w:rPr>
                <w:b/>
                <w:caps/>
                <w:noProof/>
              </w:rPr>
            </w:pPr>
            <w:r w:rsidRPr="009D48D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C8C41" w14:textId="3E75661B" w:rsidR="001E41F3" w:rsidRPr="009D48D9" w:rsidRDefault="001E41F3">
            <w:pPr>
              <w:pStyle w:val="CRCoverPage"/>
              <w:spacing w:after="0"/>
              <w:jc w:val="center"/>
              <w:rPr>
                <w:b/>
                <w:caps/>
                <w:noProof/>
              </w:rPr>
            </w:pPr>
          </w:p>
        </w:tc>
        <w:tc>
          <w:tcPr>
            <w:tcW w:w="2977" w:type="dxa"/>
            <w:gridSpan w:val="4"/>
          </w:tcPr>
          <w:p w14:paraId="198D965F" w14:textId="77777777" w:rsidR="001E41F3" w:rsidRPr="009D48D9" w:rsidRDefault="001E41F3">
            <w:pPr>
              <w:pStyle w:val="CRCoverPage"/>
              <w:tabs>
                <w:tab w:val="right" w:pos="2893"/>
              </w:tabs>
              <w:spacing w:after="0"/>
              <w:rPr>
                <w:noProof/>
              </w:rPr>
            </w:pPr>
            <w:r w:rsidRPr="009D48D9">
              <w:rPr>
                <w:noProof/>
              </w:rPr>
              <w:t xml:space="preserve"> Other core specifications</w:t>
            </w:r>
            <w:r w:rsidRPr="009D48D9">
              <w:rPr>
                <w:noProof/>
              </w:rPr>
              <w:tab/>
            </w:r>
          </w:p>
        </w:tc>
        <w:tc>
          <w:tcPr>
            <w:tcW w:w="3401" w:type="dxa"/>
            <w:gridSpan w:val="3"/>
            <w:tcBorders>
              <w:right w:val="single" w:sz="4" w:space="0" w:color="auto"/>
            </w:tcBorders>
            <w:shd w:val="pct30" w:color="FFFF00" w:fill="auto"/>
          </w:tcPr>
          <w:p w14:paraId="67CE7E9F" w14:textId="26B5C9C3" w:rsidR="001E41F3" w:rsidRDefault="00145D43" w:rsidP="00825380">
            <w:pPr>
              <w:pStyle w:val="CRCoverPage"/>
              <w:spacing w:after="0"/>
              <w:ind w:left="99"/>
              <w:rPr>
                <w:noProof/>
              </w:rPr>
            </w:pPr>
            <w:r>
              <w:rPr>
                <w:noProof/>
              </w:rPr>
              <w:t xml:space="preserve">TS/TR </w:t>
            </w:r>
            <w:r w:rsidR="001D7589">
              <w:rPr>
                <w:noProof/>
              </w:rPr>
              <w:t>23.501</w:t>
            </w:r>
            <w:r>
              <w:rPr>
                <w:noProof/>
              </w:rPr>
              <w:t xml:space="preserve"> CR</w:t>
            </w:r>
            <w:r w:rsidR="00825380">
              <w:rPr>
                <w:noProof/>
              </w:rPr>
              <w:t xml:space="preserve"> 2081</w:t>
            </w:r>
          </w:p>
        </w:tc>
      </w:tr>
      <w:tr w:rsidR="001E41F3" w14:paraId="36FB8AC1" w14:textId="77777777" w:rsidTr="00547111">
        <w:tc>
          <w:tcPr>
            <w:tcW w:w="2694" w:type="dxa"/>
            <w:gridSpan w:val="2"/>
            <w:tcBorders>
              <w:left w:val="single" w:sz="4" w:space="0" w:color="auto"/>
            </w:tcBorders>
          </w:tcPr>
          <w:p w14:paraId="5FEF85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796A2" w14:textId="77777777" w:rsidR="001E41F3" w:rsidRPr="009D48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A890A" w14:textId="77777777" w:rsidR="001E41F3" w:rsidRPr="009D48D9" w:rsidRDefault="00AF1A6F">
            <w:pPr>
              <w:pStyle w:val="CRCoverPage"/>
              <w:spacing w:after="0"/>
              <w:jc w:val="center"/>
              <w:rPr>
                <w:b/>
                <w:caps/>
                <w:noProof/>
              </w:rPr>
            </w:pPr>
            <w:r w:rsidRPr="009D48D9">
              <w:rPr>
                <w:b/>
                <w:caps/>
                <w:noProof/>
              </w:rPr>
              <w:t>X</w:t>
            </w:r>
          </w:p>
        </w:tc>
        <w:tc>
          <w:tcPr>
            <w:tcW w:w="2977" w:type="dxa"/>
            <w:gridSpan w:val="4"/>
          </w:tcPr>
          <w:p w14:paraId="462803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155F74" w14:textId="77777777" w:rsidR="001E41F3" w:rsidRDefault="00145D43">
            <w:pPr>
              <w:pStyle w:val="CRCoverPage"/>
              <w:spacing w:after="0"/>
              <w:ind w:left="99"/>
              <w:rPr>
                <w:noProof/>
              </w:rPr>
            </w:pPr>
            <w:r>
              <w:rPr>
                <w:noProof/>
              </w:rPr>
              <w:t xml:space="preserve">TS/TR ... CR ... </w:t>
            </w:r>
          </w:p>
        </w:tc>
      </w:tr>
      <w:tr w:rsidR="001E41F3" w14:paraId="367C731A" w14:textId="77777777" w:rsidTr="00547111">
        <w:tc>
          <w:tcPr>
            <w:tcW w:w="2694" w:type="dxa"/>
            <w:gridSpan w:val="2"/>
            <w:tcBorders>
              <w:left w:val="single" w:sz="4" w:space="0" w:color="auto"/>
            </w:tcBorders>
          </w:tcPr>
          <w:p w14:paraId="6B06EEF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0B8129" w14:textId="77777777" w:rsidR="001E41F3" w:rsidRPr="009D48D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6B12D" w14:textId="77777777" w:rsidR="001E41F3" w:rsidRPr="009D48D9" w:rsidRDefault="00AF1A6F">
            <w:pPr>
              <w:pStyle w:val="CRCoverPage"/>
              <w:spacing w:after="0"/>
              <w:jc w:val="center"/>
              <w:rPr>
                <w:b/>
                <w:caps/>
                <w:noProof/>
              </w:rPr>
            </w:pPr>
            <w:r w:rsidRPr="009D48D9">
              <w:rPr>
                <w:b/>
                <w:caps/>
                <w:noProof/>
              </w:rPr>
              <w:t>X</w:t>
            </w:r>
          </w:p>
        </w:tc>
        <w:tc>
          <w:tcPr>
            <w:tcW w:w="2977" w:type="dxa"/>
            <w:gridSpan w:val="4"/>
          </w:tcPr>
          <w:p w14:paraId="26A7D6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D9ED9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08E5E0" w14:textId="77777777" w:rsidTr="008863B9">
        <w:tc>
          <w:tcPr>
            <w:tcW w:w="2694" w:type="dxa"/>
            <w:gridSpan w:val="2"/>
            <w:tcBorders>
              <w:left w:val="single" w:sz="4" w:space="0" w:color="auto"/>
            </w:tcBorders>
          </w:tcPr>
          <w:p w14:paraId="5F587D97" w14:textId="77777777" w:rsidR="001E41F3" w:rsidRDefault="001E41F3">
            <w:pPr>
              <w:pStyle w:val="CRCoverPage"/>
              <w:spacing w:after="0"/>
              <w:rPr>
                <w:b/>
                <w:i/>
                <w:noProof/>
              </w:rPr>
            </w:pPr>
          </w:p>
        </w:tc>
        <w:tc>
          <w:tcPr>
            <w:tcW w:w="6946" w:type="dxa"/>
            <w:gridSpan w:val="9"/>
            <w:tcBorders>
              <w:right w:val="single" w:sz="4" w:space="0" w:color="auto"/>
            </w:tcBorders>
          </w:tcPr>
          <w:p w14:paraId="60D6FF31" w14:textId="77777777" w:rsidR="001E41F3" w:rsidRDefault="001E41F3">
            <w:pPr>
              <w:pStyle w:val="CRCoverPage"/>
              <w:spacing w:after="0"/>
              <w:rPr>
                <w:noProof/>
              </w:rPr>
            </w:pPr>
          </w:p>
        </w:tc>
      </w:tr>
      <w:tr w:rsidR="001E41F3" w14:paraId="25359184" w14:textId="77777777" w:rsidTr="008863B9">
        <w:tc>
          <w:tcPr>
            <w:tcW w:w="2694" w:type="dxa"/>
            <w:gridSpan w:val="2"/>
            <w:tcBorders>
              <w:left w:val="single" w:sz="4" w:space="0" w:color="auto"/>
              <w:bottom w:val="single" w:sz="4" w:space="0" w:color="auto"/>
            </w:tcBorders>
          </w:tcPr>
          <w:p w14:paraId="77678B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5FB87E" w14:textId="77777777" w:rsidR="001E41F3" w:rsidRDefault="001E41F3">
            <w:pPr>
              <w:pStyle w:val="CRCoverPage"/>
              <w:spacing w:after="0"/>
              <w:ind w:left="100"/>
              <w:rPr>
                <w:noProof/>
              </w:rPr>
            </w:pPr>
          </w:p>
        </w:tc>
      </w:tr>
      <w:tr w:rsidR="008863B9" w:rsidRPr="008863B9" w14:paraId="1599FFFE" w14:textId="77777777" w:rsidTr="008863B9">
        <w:tc>
          <w:tcPr>
            <w:tcW w:w="2694" w:type="dxa"/>
            <w:gridSpan w:val="2"/>
            <w:tcBorders>
              <w:top w:val="single" w:sz="4" w:space="0" w:color="auto"/>
              <w:bottom w:val="single" w:sz="4" w:space="0" w:color="auto"/>
            </w:tcBorders>
          </w:tcPr>
          <w:p w14:paraId="131C43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4FC735" w14:textId="77777777" w:rsidR="008863B9" w:rsidRPr="008863B9" w:rsidRDefault="008863B9">
            <w:pPr>
              <w:pStyle w:val="CRCoverPage"/>
              <w:spacing w:after="0"/>
              <w:ind w:left="100"/>
              <w:rPr>
                <w:noProof/>
                <w:sz w:val="8"/>
                <w:szCs w:val="8"/>
              </w:rPr>
            </w:pPr>
          </w:p>
        </w:tc>
      </w:tr>
      <w:tr w:rsidR="008863B9" w14:paraId="2C49FE41" w14:textId="77777777" w:rsidTr="008863B9">
        <w:tc>
          <w:tcPr>
            <w:tcW w:w="2694" w:type="dxa"/>
            <w:gridSpan w:val="2"/>
            <w:tcBorders>
              <w:top w:val="single" w:sz="4" w:space="0" w:color="auto"/>
              <w:left w:val="single" w:sz="4" w:space="0" w:color="auto"/>
              <w:bottom w:val="single" w:sz="4" w:space="0" w:color="auto"/>
            </w:tcBorders>
          </w:tcPr>
          <w:p w14:paraId="4FFE6E8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EE397F8" w14:textId="77777777" w:rsidR="008863B9" w:rsidRDefault="008863B9">
            <w:pPr>
              <w:pStyle w:val="CRCoverPage"/>
              <w:spacing w:after="0"/>
              <w:ind w:left="100"/>
              <w:rPr>
                <w:noProof/>
              </w:rPr>
            </w:pPr>
          </w:p>
        </w:tc>
      </w:tr>
    </w:tbl>
    <w:p w14:paraId="2DABD284" w14:textId="77777777" w:rsidR="001E41F3" w:rsidRDefault="001E41F3">
      <w:pPr>
        <w:pStyle w:val="CRCoverPage"/>
        <w:spacing w:after="0"/>
        <w:rPr>
          <w:noProof/>
          <w:sz w:val="8"/>
          <w:szCs w:val="8"/>
        </w:rPr>
      </w:pPr>
    </w:p>
    <w:p w14:paraId="33B7CFB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A7ACE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4652850" w14:textId="77777777" w:rsidR="00CE7DAE" w:rsidRPr="00140E21" w:rsidRDefault="00CE7DAE" w:rsidP="00CE7DAE">
      <w:pPr>
        <w:pStyle w:val="Heading3"/>
      </w:pPr>
      <w:bookmarkStart w:id="5" w:name="_Toc27894990"/>
      <w:bookmarkStart w:id="6" w:name="_Toc20204298"/>
      <w:bookmarkEnd w:id="4"/>
      <w:r w:rsidRPr="00140E21">
        <w:t>4.22.2</w:t>
      </w:r>
      <w:r w:rsidRPr="00140E21">
        <w:tab/>
        <w:t>UE Requested MA PDU Session Establishment</w:t>
      </w:r>
      <w:bookmarkEnd w:id="5"/>
    </w:p>
    <w:p w14:paraId="47C8759B" w14:textId="77777777" w:rsidR="00CE7DAE" w:rsidRPr="00140E21" w:rsidRDefault="00CE7DAE" w:rsidP="00CE7DAE">
      <w:pPr>
        <w:pStyle w:val="Heading4"/>
      </w:pPr>
      <w:bookmarkStart w:id="7" w:name="_Toc27894991"/>
      <w:r w:rsidRPr="00140E21">
        <w:t>4.22.2.1</w:t>
      </w:r>
      <w:r w:rsidRPr="00140E21">
        <w:tab/>
        <w:t>Non-roaming and Roaming with Local Breakout</w:t>
      </w:r>
      <w:bookmarkEnd w:id="7"/>
    </w:p>
    <w:p w14:paraId="70548E67" w14:textId="77777777" w:rsidR="00CE7DAE" w:rsidRPr="00140E21" w:rsidRDefault="00CE7DAE" w:rsidP="00CE7DAE">
      <w:r w:rsidRPr="00140E21">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76E7F01D" w14:textId="77777777" w:rsidR="00CE7DAE" w:rsidRPr="00140E21" w:rsidRDefault="00CE7DAE" w:rsidP="00CE7DAE">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3AF37B8D" w14:textId="77777777" w:rsidR="00CE7DAE" w:rsidRPr="00140E21" w:rsidRDefault="00CE7DAE" w:rsidP="00CE7DAE">
      <w:pPr>
        <w:pStyle w:val="B1"/>
      </w:pPr>
      <w:r w:rsidRPr="00140E21">
        <w:t>-</w:t>
      </w:r>
      <w:r w:rsidRPr="00140E21">
        <w:tab/>
        <w:t>In step 1, the UE provides a "MA PDU Request" indication</w:t>
      </w:r>
      <w:r>
        <w:t xml:space="preserve"> in UL NAS Transport message</w:t>
      </w:r>
      <w:r w:rsidRPr="00140E21">
        <w:t xml:space="preserve"> and an ATSSS Capability (e.g. an "MPTCP Capability" and/or an "ATSSS-LL Capability"), as defined in TS</w:t>
      </w:r>
      <w:r>
        <w:t> </w:t>
      </w:r>
      <w:r w:rsidRPr="00140E21">
        <w:t>23.501</w:t>
      </w:r>
      <w:r>
        <w:t> </w:t>
      </w:r>
      <w:r w:rsidRPr="00140E21">
        <w:t>[2], clause 5.32.2 (Multi Access PDU Sessions)</w:t>
      </w:r>
      <w:r>
        <w:t xml:space="preserve"> in PDU Session Establishment Request message</w:t>
      </w:r>
      <w:r w:rsidRPr="00140E21">
        <w:t>.</w:t>
      </w:r>
    </w:p>
    <w:p w14:paraId="29D7A32C" w14:textId="77777777" w:rsidR="00CE7DAE" w:rsidRPr="00140E21" w:rsidRDefault="00CE7DAE" w:rsidP="00CE7DAE">
      <w:pPr>
        <w:pStyle w:val="B1"/>
      </w:pPr>
      <w:r w:rsidRPr="00140E21">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14:paraId="509B8562" w14:textId="77777777" w:rsidR="00CE7DAE" w:rsidRPr="00140E21" w:rsidRDefault="00CE7DAE" w:rsidP="00CE7DAE">
      <w:pPr>
        <w:pStyle w:val="B1"/>
      </w:pPr>
      <w:r w:rsidRPr="00140E21">
        <w:tab/>
        <w:t>If the UE requests an S-NSSAI and the UE is registered over both accesses, it shall request an S-NSSAI that is allowed on both accesses.</w:t>
      </w:r>
    </w:p>
    <w:p w14:paraId="7958D57E" w14:textId="0A1D881E" w:rsidR="00CE7DAE" w:rsidRPr="00140E21" w:rsidRDefault="00CE7DAE" w:rsidP="008371D7">
      <w:pPr>
        <w:pStyle w:val="B1"/>
      </w:pPr>
      <w:r w:rsidRPr="00140E21">
        <w:t>-</w:t>
      </w:r>
      <w:r w:rsidRPr="00140E21">
        <w:tab/>
        <w:t>In step 2, if the AMF supports MA PDU sessions, then the AMF selects an SMF, which supports MA PDU sessions.</w:t>
      </w:r>
    </w:p>
    <w:p w14:paraId="60033B42" w14:textId="29FB9548" w:rsidR="00CE7DAE" w:rsidRPr="00140E21" w:rsidRDefault="00CE7DAE" w:rsidP="008371D7">
      <w:pPr>
        <w:pStyle w:val="B1"/>
      </w:pPr>
      <w:r w:rsidRPr="00140E21">
        <w:t>-</w:t>
      </w:r>
      <w:r w:rsidRPr="00140E21">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77052FCF" w14:textId="77777777" w:rsidR="00CE7DAE" w:rsidRDefault="00CE7DAE" w:rsidP="00CE7DAE">
      <w:pPr>
        <w:pStyle w:val="B1"/>
      </w:pPr>
      <w:r>
        <w:t>-</w:t>
      </w:r>
      <w:r>
        <w:tab/>
        <w:t>In step 4, the SMF retrieves, via Session Management subscription data, the information whether the MA PDU session is allowed or not.</w:t>
      </w:r>
    </w:p>
    <w:p w14:paraId="1D081A6D" w14:textId="77777777" w:rsidR="00CE7DAE" w:rsidRPr="00140E21" w:rsidRDefault="00CE7DAE" w:rsidP="00CE7DAE">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ATSSS Capability</w:t>
      </w:r>
      <w:r w:rsidRPr="00140E21">
        <w:t>. The PCF decides whether the MA PDU session is allowed or not based on operator policy and subscription data</w:t>
      </w:r>
      <w:r>
        <w:t xml:space="preserve"> and provides ATSSS Steering policy</w:t>
      </w:r>
      <w:r w:rsidRPr="00140E21">
        <w:t>.</w:t>
      </w:r>
    </w:p>
    <w:p w14:paraId="5AEA95BF" w14:textId="77777777" w:rsidR="00CE7DAE" w:rsidRPr="00140E21" w:rsidRDefault="00CE7DAE" w:rsidP="00CE7DAE">
      <w:pPr>
        <w:pStyle w:val="B1"/>
      </w:pPr>
      <w:r w:rsidRPr="00140E21">
        <w:tab/>
        <w:t>The PCF provides PCC rules for the MA PDU session, i.e. PCC rules that include ATSSS policy control information, as specified in TS</w:t>
      </w:r>
      <w:r>
        <w:t> </w:t>
      </w:r>
      <w:r w:rsidRPr="00140E21">
        <w:t>23.503</w:t>
      </w:r>
      <w:r>
        <w:t> </w:t>
      </w:r>
      <w:r w:rsidRPr="00140E21">
        <w:t>[20].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747FAB88" w14:textId="77777777" w:rsidR="00CE7DAE" w:rsidRDefault="00CE7DAE" w:rsidP="00CE7DAE">
      <w:pPr>
        <w:pStyle w:val="B1"/>
      </w:pPr>
      <w:r>
        <w:tab/>
        <w:t>If the SMF receives a UP Security Policy for the PDU Session with Integrity Protection set to "Required" and the MA PDU session is being established over non-3GPP access, the SMF does not verify whether the access can satisfy the UP Security Policy.</w:t>
      </w:r>
    </w:p>
    <w:p w14:paraId="60E476DE" w14:textId="77777777" w:rsidR="00CE7DAE" w:rsidRPr="00140E21" w:rsidRDefault="00CE7DAE" w:rsidP="00CE7DAE">
      <w:pPr>
        <w:pStyle w:val="B1"/>
      </w:pPr>
      <w:r w:rsidRPr="00140E21">
        <w:t>-</w:t>
      </w:r>
      <w:r w:rsidRPr="00140E21">
        <w:tab/>
        <w:t>In the remaining steps of Figure 4.3.2.2.1-1, the SMF establishes the user-plane resources over the 3GPP access, i.e. over the access where the PDU Session Establishment Request was sent on:</w:t>
      </w:r>
    </w:p>
    <w:p w14:paraId="37B1033B" w14:textId="2EFE693C" w:rsidR="00CE7DAE" w:rsidRPr="00140E21" w:rsidRDefault="00CE7DAE" w:rsidP="008371D7">
      <w:pPr>
        <w:pStyle w:val="B2"/>
      </w:pPr>
      <w:r w:rsidRPr="00140E21">
        <w:t>-</w:t>
      </w:r>
      <w:r w:rsidRPr="00140E21">
        <w:tab/>
        <w:t>In step 10, the N4 rules derived by SMF for the MA PDU session are sent to UPF</w:t>
      </w:r>
      <w:r>
        <w:t xml:space="preserve"> and two N3 UL CN tunnels info are allocated by the SMF or by the UPF</w:t>
      </w:r>
      <w:r w:rsidRPr="00140E21">
        <w:t>.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14:paraId="1CD5CD72" w14:textId="73CC9470" w:rsidR="00CE7DAE" w:rsidRDefault="00CE7DAE" w:rsidP="008371D7">
      <w:pPr>
        <w:pStyle w:val="B2"/>
      </w:pPr>
      <w:r>
        <w:t>-</w:t>
      </w:r>
      <w:r>
        <w:tab/>
        <w:t xml:space="preserve">In step 11, for the MA PDU session, the SMF includes an "MA PDU session Accepted" indication in the Namf_Communication_N1N2MessageTransfer message to the AMF and indicates to AMF that the N2 SM </w:t>
      </w:r>
      <w:r>
        <w:lastRenderedPageBreak/>
        <w:t>Information included in this message should be sent over 3GPP access. The AMF marks this PDU session as MA PDU session based on the received "MA PDU session Accepted" indication.</w:t>
      </w:r>
    </w:p>
    <w:p w14:paraId="51374E2D" w14:textId="2865662A" w:rsidR="00CE7DAE" w:rsidRPr="00140E21" w:rsidRDefault="00CE7DAE" w:rsidP="00F25F8B">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14:paraId="480E7776" w14:textId="550D2E86" w:rsidR="00932925" w:rsidRDefault="00CE7DAE" w:rsidP="00932925">
      <w:pPr>
        <w:pStyle w:val="B1"/>
        <w:rPr>
          <w:ins w:id="8" w:author="liyongcui" w:date="2020-01-03T18:16:00Z"/>
        </w:rPr>
      </w:pPr>
      <w:r w:rsidRPr="00140E21">
        <w:t>-</w:t>
      </w:r>
      <w:r w:rsidRPr="00140E21">
        <w:tab/>
        <w:t>After step 18 in Figure 4.3.2.2.1-1, if the SMF was informed in step 2 that the UE is registered over both accesses, then the SMF initiates the establishment of user-plane resources over non-3GPP access too. The SMF sends a</w:t>
      </w:r>
      <w:del w:id="9" w:author="liyongcui" w:date="2020-01-02T19:17:00Z">
        <w:r w:rsidRPr="00140E21" w:rsidDel="00932925">
          <w:delText>n</w:delText>
        </w:r>
      </w:del>
      <w:r w:rsidRPr="00140E21">
        <w:t xml:space="preserve"> </w:t>
      </w:r>
      <w:ins w:id="10" w:author="liyongcui" w:date="2020-01-02T19:18:00Z">
        <w:r w:rsidR="00932925">
          <w:t>Namf_Communication_</w:t>
        </w:r>
      </w:ins>
      <w:r w:rsidRPr="00140E21">
        <w:t xml:space="preserve">N1N2 Message Transfer to AMF including N2 SM Information and indicates to AMF that the N2 SM Information should be sent over non-3GPP access. The </w:t>
      </w:r>
      <w:ins w:id="11" w:author="liyongcui" w:date="2020-01-02T19:18:00Z">
        <w:r w:rsidR="00932925">
          <w:t>Namf_Communication_</w:t>
        </w:r>
      </w:ins>
      <w:r w:rsidRPr="00140E21">
        <w:t>N1N2 Message Transfer does not include an N1 SM Container for the UE because this was sent to UE in step 13.</w:t>
      </w:r>
      <w:r>
        <w:t xml:space="preserve"> After this step, the two N3 tunnels between the PSA and RAN/AN are established.</w:t>
      </w:r>
      <w:ins w:id="12" w:author="liyongcui" w:date="2020-01-02T19:18:00Z">
        <w:r w:rsidR="00932925" w:rsidRPr="00932925">
          <w:t xml:space="preserve"> </w:t>
        </w:r>
      </w:ins>
    </w:p>
    <w:p w14:paraId="51BF044A" w14:textId="39BAFF10" w:rsidR="00CE7DAE" w:rsidRPr="00140E21" w:rsidRDefault="00C7161B" w:rsidP="008371D7">
      <w:pPr>
        <w:pStyle w:val="B1"/>
      </w:pPr>
      <w:ins w:id="13" w:author="liyongcui" w:date="2020-01-03T18:16:00Z">
        <w:r>
          <w:tab/>
        </w:r>
      </w:ins>
      <w:ins w:id="14" w:author="liyongcui" w:date="2020-01-03T18:51:00Z">
        <w:r w:rsidR="006A194B">
          <w:t>For</w:t>
        </w:r>
      </w:ins>
      <w:ins w:id="15" w:author="liyongcui" w:date="2020-01-03T18:22:00Z">
        <w:r>
          <w:t xml:space="preserve"> </w:t>
        </w:r>
      </w:ins>
      <w:ins w:id="16" w:author="liyongcui" w:date="2020-01-03T18:52:00Z">
        <w:r w:rsidR="006A194B">
          <w:t xml:space="preserve">the case that the service area of SMF does not include the location where the UE camps over the 3GPP access, the AMF selects an I-SMF that serves </w:t>
        </w:r>
      </w:ins>
      <w:ins w:id="17" w:author="liyongcui" w:date="2020-01-03T18:54:00Z">
        <w:r w:rsidR="008371D7">
          <w:t>the area wher</w:t>
        </w:r>
      </w:ins>
      <w:ins w:id="18" w:author="liyongcui" w:date="2020-01-03T18:55:00Z">
        <w:r w:rsidR="008371D7">
          <w:t>e UE camps. The procedure to support this case is described in clause 4.22.2.2 w</w:t>
        </w:r>
      </w:ins>
      <w:ins w:id="19" w:author="liyongcui" w:date="2020-01-03T18:56:00Z">
        <w:r w:rsidR="008371D7">
          <w:t xml:space="preserve">ith </w:t>
        </w:r>
      </w:ins>
      <w:ins w:id="20" w:author="liyongcui" w:date="2020-01-03T18:57:00Z">
        <w:r w:rsidR="008371D7">
          <w:t>V-</w:t>
        </w:r>
      </w:ins>
      <w:ins w:id="21" w:author="liyongcui" w:date="2020-01-03T18:56:00Z">
        <w:r w:rsidR="008371D7">
          <w:t xml:space="preserve">SMF </w:t>
        </w:r>
      </w:ins>
      <w:ins w:id="22" w:author="liyongcui" w:date="2020-01-03T18:57:00Z">
        <w:r w:rsidR="008371D7">
          <w:t>and V-UPF are</w:t>
        </w:r>
      </w:ins>
      <w:ins w:id="23" w:author="liyongcui" w:date="2020-01-03T18:56:00Z">
        <w:r w:rsidR="008371D7">
          <w:t xml:space="preserve"> replaced by I-SMF and </w:t>
        </w:r>
      </w:ins>
      <w:ins w:id="24" w:author="liyongcui" w:date="2020-01-03T18:57:00Z">
        <w:r w:rsidR="008371D7">
          <w:t>I</w:t>
        </w:r>
      </w:ins>
      <w:ins w:id="25" w:author="liyongcui" w:date="2020-01-03T18:56:00Z">
        <w:r w:rsidR="008371D7">
          <w:t>-UPF</w:t>
        </w:r>
      </w:ins>
      <w:ins w:id="26" w:author="liyongcui" w:date="2020-01-03T18:57:00Z">
        <w:r w:rsidR="008371D7">
          <w:t>.</w:t>
        </w:r>
      </w:ins>
    </w:p>
    <w:p w14:paraId="281472F6" w14:textId="77777777" w:rsidR="00CE7DAE" w:rsidRPr="00140E21" w:rsidRDefault="00CE7DAE" w:rsidP="00CE7DAE">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bookmarkEnd w:id="6"/>
    <w:p w14:paraId="398687CC" w14:textId="77777777" w:rsidR="0044544D" w:rsidRPr="009E0DE1" w:rsidRDefault="0044544D" w:rsidP="00E32339"/>
    <w:p w14:paraId="7914663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7" w:name="OLE_LINK16"/>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630E220" w14:textId="77777777" w:rsidR="00932925" w:rsidRPr="00140E21" w:rsidRDefault="00932925" w:rsidP="00932925">
      <w:pPr>
        <w:pStyle w:val="Heading3"/>
      </w:pPr>
      <w:bookmarkStart w:id="28" w:name="_Toc27895004"/>
      <w:bookmarkStart w:id="29" w:name="_Toc20204312"/>
      <w:bookmarkEnd w:id="27"/>
      <w:r w:rsidRPr="00140E21">
        <w:t>4.22.7</w:t>
      </w:r>
      <w:r w:rsidRPr="00140E21">
        <w:tab/>
        <w:t>Adding / Re-activating</w:t>
      </w:r>
      <w:r>
        <w:t xml:space="preserve"> / De-activating</w:t>
      </w:r>
      <w:r w:rsidRPr="00140E21">
        <w:t xml:space="preserve"> User-Plane Resources</w:t>
      </w:r>
      <w:bookmarkEnd w:id="28"/>
    </w:p>
    <w:p w14:paraId="0C5FA372" w14:textId="77777777" w:rsidR="00932925" w:rsidRPr="00140E21" w:rsidRDefault="00932925" w:rsidP="00932925">
      <w:r w:rsidRPr="00140E21">
        <w:t>If the UE has established a MA PDU Session but the user-plane resources over one access of the MA PDU Session have not been established, then:</w:t>
      </w:r>
    </w:p>
    <w:p w14:paraId="29C42ADB" w14:textId="313F8BBA" w:rsidR="00932925" w:rsidRDefault="00932925" w:rsidP="00932925">
      <w:pPr>
        <w:pStyle w:val="B1"/>
        <w:rPr>
          <w:ins w:id="30" w:author="liyongcui" w:date="2020-01-02T19:23:00Z"/>
        </w:rPr>
      </w:pPr>
      <w:r w:rsidRPr="00140E21">
        <w:t>-</w:t>
      </w:r>
      <w:r w:rsidRPr="00140E21">
        <w:tab/>
        <w:t>If the UE wants to add user-plane resources over this access, the UE shall initiate the UE Requested PDU Session Establishment procedure over this access, as specified in clause 4.3.2.2.</w:t>
      </w:r>
      <w:r>
        <w:t xml:space="preserve"> In the UL NAS Transport message, the UE provides a "MA PDU Request" indication, a Request Type indicating "Existing PDU Session" and</w:t>
      </w:r>
      <w:r w:rsidRPr="00140E21">
        <w:t xml:space="preserve"> the </w:t>
      </w:r>
      <w:r>
        <w:t xml:space="preserve">same </w:t>
      </w:r>
      <w:r w:rsidRPr="00140E21">
        <w:t>PDU Session ID of the established MA PDU Session.</w:t>
      </w:r>
      <w:r>
        <w:t xml:space="preserve"> If only one N9 tunnel is established for the Home Routed roaming case as described in clause 4.22.2.2, additional N9 tunnel is established during this UE Requested PDU Session Establishment procedure.</w:t>
      </w:r>
      <w:ins w:id="31" w:author="liyongcui" w:date="2020-01-02T19:23:00Z">
        <w:r w:rsidRPr="00932925">
          <w:t xml:space="preserve"> </w:t>
        </w:r>
      </w:ins>
    </w:p>
    <w:p w14:paraId="4C0DFA45" w14:textId="2B14C286" w:rsidR="00932925" w:rsidRPr="00140E21" w:rsidRDefault="00932925" w:rsidP="00932925">
      <w:pPr>
        <w:pStyle w:val="B1"/>
      </w:pPr>
      <w:ins w:id="32" w:author="liyongcui" w:date="2020-01-02T19:23:00Z">
        <w:r>
          <w:tab/>
          <w:t>If UE has established MA PDU Session over the non-3GPP access and UE initiates PDU Session Establishment procedure over the 3GPP access, the AMF determines whether I-SMF needs to be inserted based on UE location and service area of SMF.</w:t>
        </w:r>
      </w:ins>
      <w:ins w:id="33" w:author="liyongcui" w:date="2020-01-03T19:15:00Z">
        <w:r w:rsidR="00977458">
          <w:t xml:space="preserve"> If I-SMF is needed, the SMF should update the </w:t>
        </w:r>
      </w:ins>
      <w:ins w:id="34" w:author="liyongcui" w:date="2020-01-03T19:16:00Z">
        <w:r w:rsidR="00977458">
          <w:t xml:space="preserve">user plane over non-3GPP access to go via the I-UPF selected by the I-SMF in addition to </w:t>
        </w:r>
      </w:ins>
      <w:ins w:id="35" w:author="liyongcui" w:date="2020-01-03T19:17:00Z">
        <w:r w:rsidR="00977458">
          <w:t>add the user plane over 3GPP access.</w:t>
        </w:r>
      </w:ins>
    </w:p>
    <w:p w14:paraId="4F470933" w14:textId="77777777" w:rsidR="00932925" w:rsidRPr="00140E21" w:rsidRDefault="00932925" w:rsidP="00932925">
      <w:pPr>
        <w:pStyle w:val="B1"/>
      </w:pPr>
      <w:r w:rsidRPr="00140E21">
        <w:t>-</w:t>
      </w:r>
      <w:r w:rsidRPr="00140E21">
        <w:tab/>
        <w:t>The PDU Session Establishment Accept message received by the UE may contain updated ATSSS rules for the MA PDU session.</w:t>
      </w:r>
    </w:p>
    <w:p w14:paraId="7338C516" w14:textId="77777777" w:rsidR="00932925" w:rsidRDefault="00932925" w:rsidP="00932925">
      <w:pPr>
        <w:pStyle w:val="B1"/>
      </w:pPr>
      <w:r>
        <w:t>-</w:t>
      </w:r>
      <w:r>
        <w:tab/>
        <w:t>If the SMF receives the PDU Session Establishment request message over an access and the SMF already has SM Contexts for the access, the SMF shall not release existing SM Contexts and shall re-activate user plane resources over the access while providing the PDU Session Establishment Accept message to the UE.</w:t>
      </w:r>
    </w:p>
    <w:p w14:paraId="63EDDBD8" w14:textId="77777777" w:rsidR="00932925" w:rsidRPr="00932925" w:rsidRDefault="00932925" w:rsidP="00932925">
      <w:r w:rsidRPr="00932925">
        <w:t>If the UE has established a MA PDU Session and the user-plane resources over one access of the MA PDU Session have been established but are currently inactive (e.g. because the UE is CM-IDLE over this access), then:</w:t>
      </w:r>
    </w:p>
    <w:p w14:paraId="3717DB3D" w14:textId="77777777" w:rsidR="00932925" w:rsidRPr="00140E21" w:rsidRDefault="00932925" w:rsidP="00932925">
      <w:pPr>
        <w:pStyle w:val="B1"/>
      </w:pPr>
      <w:r w:rsidRPr="00140E21">
        <w:t>-</w:t>
      </w:r>
      <w:r w:rsidRPr="00140E21">
        <w:tab/>
        <w:t>If the UE wants to re-activate the user-plane resources over this access, then the UE shall initiate the Registration or UE Triggered Service Request procedure over this access, as specified in clause 4.22.9.1 and clause 4.22.8.2, or clause 4.12.4.1.</w:t>
      </w:r>
    </w:p>
    <w:p w14:paraId="294290F9" w14:textId="77777777" w:rsidR="00932925" w:rsidRDefault="00932925" w:rsidP="00932925">
      <w:pPr>
        <w:pStyle w:val="B1"/>
      </w:pPr>
      <w:r>
        <w:t>-</w:t>
      </w:r>
      <w:r>
        <w:tab/>
      </w:r>
      <w:r w:rsidRPr="00932925">
        <w:t>If the network wants to re-activate the user-plane resources over 3GPP access of the MA PDU Session, or over non-3GPP access of the MA PDU Session,</w:t>
      </w:r>
      <w:r>
        <w:t xml:space="preserve"> the network shall initiate the Network Triggered Service Request procedure, as specified in clause 4.2.3.3.</w:t>
      </w:r>
    </w:p>
    <w:p w14:paraId="79C063D0" w14:textId="28E58A86" w:rsidR="00932925" w:rsidRDefault="00932925" w:rsidP="00932925">
      <w:pPr>
        <w:pStyle w:val="B1"/>
      </w:pPr>
      <w:r>
        <w:lastRenderedPageBreak/>
        <w:tab/>
      </w:r>
      <w:r w:rsidRPr="00932925">
        <w:t>If the UE is in CM-IDLE on non-3GPP access, the AMF shall reject the request from SMF.</w:t>
      </w:r>
      <w:r>
        <w:t xml:space="preserve"> The (H-) SMF may indicate the Anchor UPF that the user-plane resources on non-3GPP is unavailable. Further action by the UPF is implementaion dependent.</w:t>
      </w:r>
    </w:p>
    <w:p w14:paraId="64C22E14" w14:textId="0900032F" w:rsidR="00932925" w:rsidRPr="00932925" w:rsidRDefault="00932925" w:rsidP="00932925">
      <w:pPr>
        <w:pStyle w:val="NO"/>
      </w:pPr>
      <w:r>
        <w:t>NOTE:</w:t>
      </w:r>
      <w:r>
        <w:tab/>
        <w:t xml:space="preserve">The provision of access availability/unavailability reports via user plane specified in clause 5.32.5.3 is UE implementation dependent. </w:t>
      </w:r>
      <w:r w:rsidRPr="00932925">
        <w:t>Such reporting by UE to UPF, can assist Anchor UPF to decide on handling DL traffic for t</w:t>
      </w:r>
      <w:del w:id="36" w:author="liyongcui" w:date="2020-01-02T19:22:00Z">
        <w:r w:rsidRPr="00932925" w:rsidDel="00932925">
          <w:delText xml:space="preserve"> </w:delText>
        </w:r>
      </w:del>
      <w:r w:rsidRPr="00932925">
        <w:t>he UE.</w:t>
      </w:r>
    </w:p>
    <w:p w14:paraId="086E9780" w14:textId="77777777" w:rsidR="00932925" w:rsidRDefault="00932925" w:rsidP="00932925">
      <w:r>
        <w:t>If the UE has established a MA PDU Session and the user plane resources are activated over either one access or both accesses, then:</w:t>
      </w:r>
    </w:p>
    <w:p w14:paraId="15B6C200" w14:textId="77777777" w:rsidR="00932925" w:rsidRDefault="00932925" w:rsidP="00932925">
      <w:pPr>
        <w:pStyle w:val="B1"/>
      </w:pPr>
      <w:r>
        <w:t>-</w:t>
      </w:r>
      <w:r>
        <w:tab/>
        <w:t>If the network wants to de-activate the user-plane resources over single access, then the network shall initiate the CN-initiated deactivation of UP connection procedure over this access, as specified in clause 4.3.7.</w:t>
      </w:r>
    </w:p>
    <w:p w14:paraId="1F3D2BD4" w14:textId="77777777" w:rsidR="00932925" w:rsidRDefault="00932925" w:rsidP="00932925">
      <w:r>
        <w:t>In all cases, if the UP security protection associated with this PDU session indicates that UP security is required, the SMF shall not establish resources over the 3GPP access unless the 3GPP access network can enforce the required UP security protection, even if resources were previously established over non-3GPP access.</w:t>
      </w:r>
    </w:p>
    <w:bookmarkEnd w:id="29"/>
    <w:p w14:paraId="25F47AD2" w14:textId="77777777" w:rsidR="00A263D1" w:rsidRDefault="00A263D1" w:rsidP="00E32339"/>
    <w:p w14:paraId="7CBC93B4" w14:textId="0616C93A" w:rsidR="00396E78" w:rsidRPr="0042466D" w:rsidRDefault="00396E78" w:rsidP="00396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FF89751" w14:textId="77777777" w:rsidR="00396E78" w:rsidRPr="00140E21" w:rsidRDefault="00396E78" w:rsidP="00396E78">
      <w:pPr>
        <w:pStyle w:val="Heading3"/>
      </w:pPr>
      <w:bookmarkStart w:id="37" w:name="_Toc27895005"/>
      <w:r w:rsidRPr="00140E21">
        <w:t>4.22.8</w:t>
      </w:r>
      <w:r w:rsidRPr="00140E21">
        <w:tab/>
        <w:t>UE or network requested MA PDU Session Modification</w:t>
      </w:r>
      <w:bookmarkEnd w:id="37"/>
    </w:p>
    <w:p w14:paraId="6ED1D797" w14:textId="77777777" w:rsidR="00396E78" w:rsidRPr="00140E21" w:rsidRDefault="00396E78" w:rsidP="00396E78">
      <w:pPr>
        <w:pStyle w:val="Heading4"/>
      </w:pPr>
      <w:bookmarkStart w:id="38" w:name="_Toc20204314"/>
      <w:bookmarkStart w:id="39" w:name="_Toc27895006"/>
      <w:r w:rsidRPr="00140E21">
        <w:t>4.22.8.1</w:t>
      </w:r>
      <w:r w:rsidRPr="00140E21">
        <w:tab/>
        <w:t>General</w:t>
      </w:r>
      <w:bookmarkEnd w:id="38"/>
      <w:bookmarkEnd w:id="39"/>
    </w:p>
    <w:p w14:paraId="03489B8B" w14:textId="77777777" w:rsidR="00396E78" w:rsidRPr="00140E21" w:rsidRDefault="00396E78" w:rsidP="00396E78">
      <w:r w:rsidRPr="00140E21">
        <w:t>This procedure is triggered in the following cases:</w:t>
      </w:r>
    </w:p>
    <w:p w14:paraId="1383D554" w14:textId="77777777" w:rsidR="00396E78" w:rsidRPr="00140E21" w:rsidRDefault="00396E78" w:rsidP="00396E78">
      <w:pPr>
        <w:pStyle w:val="B2"/>
      </w:pPr>
      <w:r w:rsidRPr="00140E21">
        <w:t>-</w:t>
      </w:r>
      <w:r w:rsidRPr="00140E21">
        <w:tab/>
        <w:t>QoS Flow creation / modification (including GBR QoS Flow movement).</w:t>
      </w:r>
    </w:p>
    <w:p w14:paraId="439BA2FA" w14:textId="77777777" w:rsidR="00396E78" w:rsidRDefault="00396E78" w:rsidP="00396E78">
      <w:pPr>
        <w:pStyle w:val="B2"/>
        <w:rPr>
          <w:ins w:id="40" w:author="liyongcui" w:date="2020-01-07T10:27:00Z"/>
        </w:rPr>
      </w:pPr>
      <w:r w:rsidRPr="00140E21">
        <w:t>-</w:t>
      </w:r>
      <w:r w:rsidRPr="00140E21">
        <w:tab/>
        <w:t>Update of ATSSS rules and/or N4 rules.</w:t>
      </w:r>
    </w:p>
    <w:p w14:paraId="33327BC1" w14:textId="270A04CC" w:rsidR="00396E78" w:rsidRPr="00140E21" w:rsidRDefault="00396E78" w:rsidP="00396E78">
      <w:pPr>
        <w:pStyle w:val="B2"/>
      </w:pPr>
      <w:ins w:id="41" w:author="liyongcui" w:date="2020-01-07T10:27:00Z">
        <w:r>
          <w:t>-</w:t>
        </w:r>
        <w:r>
          <w:tab/>
        </w:r>
      </w:ins>
      <w:ins w:id="42" w:author="liyongcui" w:date="2020-01-07T10:28:00Z">
        <w:r>
          <w:t xml:space="preserve">I-SMF and I-UPF </w:t>
        </w:r>
      </w:ins>
      <w:ins w:id="43" w:author="Huawei(NH7)" w:date="2020-01-07T13:42:00Z">
        <w:r w:rsidR="00E0691E">
          <w:rPr>
            <w:rFonts w:hint="eastAsia"/>
            <w:lang w:eastAsia="zh-CN"/>
          </w:rPr>
          <w:t>insertion</w:t>
        </w:r>
        <w:r w:rsidR="00E0691E">
          <w:rPr>
            <w:lang w:val="en-US"/>
          </w:rPr>
          <w:t>, change or removal</w:t>
        </w:r>
      </w:ins>
      <w:ins w:id="44" w:author="liyongcui" w:date="2020-01-07T10:28:00Z">
        <w:r>
          <w:t xml:space="preserve"> over 3GPP access.</w:t>
        </w:r>
      </w:ins>
    </w:p>
    <w:p w14:paraId="44C828C9" w14:textId="77777777" w:rsidR="00396E78" w:rsidRPr="00140E21" w:rsidRDefault="00396E78" w:rsidP="00396E78">
      <w:pPr>
        <w:pStyle w:val="Heading4"/>
      </w:pPr>
      <w:bookmarkStart w:id="45" w:name="_Toc20204315"/>
      <w:bookmarkStart w:id="46" w:name="_Toc27895007"/>
      <w:r w:rsidRPr="00140E21">
        <w:t>4.22.8.2</w:t>
      </w:r>
      <w:r w:rsidRPr="00140E21">
        <w:tab/>
        <w:t>UE or network requested MA PDU Session Modification (non-roaming and roaming with local breakout)</w:t>
      </w:r>
      <w:bookmarkEnd w:id="45"/>
      <w:bookmarkEnd w:id="46"/>
    </w:p>
    <w:p w14:paraId="4DD18A4D" w14:textId="77777777" w:rsidR="00396E78" w:rsidRPr="00140E21" w:rsidRDefault="00396E78" w:rsidP="00396E78">
      <w:r w:rsidRPr="00140E21">
        <w:t>The signalling flow for a MA PDU Session Modification when the UE is not roaming, or when the UE is roaming and the PDU Session Anchor (PSA) is located in the VPLMN, is based on the signalling flow in Figure 4.3.3.2-1 with the following differences and clarifications:</w:t>
      </w:r>
    </w:p>
    <w:p w14:paraId="7AB3794C" w14:textId="77777777" w:rsidR="00396E78" w:rsidRPr="00140E21" w:rsidRDefault="00396E78" w:rsidP="00396E78">
      <w:pPr>
        <w:pStyle w:val="B1"/>
      </w:pPr>
      <w:r w:rsidRPr="00140E21">
        <w:t>-</w:t>
      </w:r>
      <w:r w:rsidRPr="00140E21">
        <w:tab/>
        <w:t>In step 1b, the SMF may decide to update ATSSS rules and/or N4 rules based on updated PCC rules.</w:t>
      </w:r>
    </w:p>
    <w:p w14:paraId="524143D5" w14:textId="77777777" w:rsidR="00396E78" w:rsidRDefault="00396E78" w:rsidP="00396E78">
      <w:pPr>
        <w:pStyle w:val="B1"/>
        <w:rPr>
          <w:ins w:id="47" w:author="liyongcui" w:date="2020-01-07T10:58:00Z"/>
        </w:rPr>
      </w:pPr>
      <w:r w:rsidRPr="00140E21">
        <w:t>-</w:t>
      </w:r>
      <w:r w:rsidRPr="00140E21">
        <w:tab/>
        <w:t xml:space="preserve">In step 1d, if the UPF determines that it cannot send GBR traffic over the current ongoing access e.g. based on the N4 rules and access availability and unavailability report from the UE, the UPF shall send </w:t>
      </w:r>
      <w:r>
        <w:t xml:space="preserve">Access Availability report </w:t>
      </w:r>
      <w:r w:rsidRPr="00140E21">
        <w:t>to the SMF. When the SMF receives the</w:t>
      </w:r>
      <w:r>
        <w:t xml:space="preserve"> Access Availability report</w:t>
      </w:r>
      <w:r w:rsidRPr="00140E21">
        <w:t>, the SMF may decide to move the GBR QoS Flow to the other access as described in clause 5.32.4 of TS</w:t>
      </w:r>
      <w:r>
        <w:t> </w:t>
      </w:r>
      <w:r w:rsidRPr="00140E21">
        <w:t>23.501</w:t>
      </w:r>
      <w:r>
        <w:t> </w:t>
      </w:r>
      <w:r w:rsidRPr="00140E21">
        <w:t>[2]. If the SMF decides to move the GBR QoS Flow, the SMF triggers this procedure and, afterwards moves the GBR QoS Flow to the target access.</w:t>
      </w:r>
    </w:p>
    <w:p w14:paraId="2CD41986" w14:textId="77777777" w:rsidR="00396E78" w:rsidRPr="00140E21" w:rsidRDefault="00396E78" w:rsidP="00396E78">
      <w:pPr>
        <w:pStyle w:val="B1"/>
      </w:pPr>
      <w:r w:rsidRPr="00140E21">
        <w:t>-</w:t>
      </w:r>
      <w:r w:rsidRPr="00140E21">
        <w:tab/>
        <w:t>In step 3, if the SMF decides to move the GBR QoS Flow to the other access, the SMF sends N2 SM information to the target AN. The PDU Session Modification Command message is sent to the UE to update ATSSS rule of the UE so that the UE sends uplink GBR traffic over the target access. The SMF releases AN resources of the GBR QoS Flow in the source access.</w:t>
      </w:r>
    </w:p>
    <w:p w14:paraId="5FE3E6AB" w14:textId="77777777" w:rsidR="00396E78" w:rsidRPr="00140E21" w:rsidRDefault="00396E78" w:rsidP="00396E78">
      <w:pPr>
        <w:pStyle w:val="B1"/>
      </w:pPr>
      <w:r w:rsidRPr="00140E21">
        <w:t>-</w:t>
      </w:r>
      <w:r w:rsidRPr="00140E21">
        <w:tab/>
        <w:t>In step 3, when the SMF establishes user plane resources for a QoS flows, the SMF provides QoS profile to the AN as follows:</w:t>
      </w:r>
    </w:p>
    <w:p w14:paraId="451528C7" w14:textId="77777777" w:rsidR="00396E78" w:rsidRPr="00140E21" w:rsidRDefault="00396E78" w:rsidP="00396E78">
      <w:pPr>
        <w:pStyle w:val="B1"/>
      </w:pPr>
      <w:r w:rsidRPr="00140E21">
        <w:t>-</w:t>
      </w:r>
      <w:r w:rsidRPr="00140E21">
        <w:tab/>
        <w:t xml:space="preserve">for Non-GBR QoS Flow, steps 3 to 8 are performed over </w:t>
      </w:r>
      <w:r>
        <w:t xml:space="preserve">each </w:t>
      </w:r>
      <w:r w:rsidRPr="00140E21">
        <w:t>access</w:t>
      </w:r>
      <w:r>
        <w:t xml:space="preserve"> for</w:t>
      </w:r>
      <w:r w:rsidRPr="00140E21">
        <w:t xml:space="preserve"> which the user plane resources are activated.</w:t>
      </w:r>
    </w:p>
    <w:p w14:paraId="57CA4165" w14:textId="77777777" w:rsidR="00396E78" w:rsidRPr="00140E21" w:rsidRDefault="00396E78" w:rsidP="00396E78">
      <w:pPr>
        <w:pStyle w:val="B1"/>
      </w:pPr>
      <w:r w:rsidRPr="00140E21">
        <w:t>-</w:t>
      </w:r>
      <w:r w:rsidRPr="00140E21">
        <w:tab/>
        <w:t>for GBR QoS Flow allowed in a single access, steps 3 to 8 are performed in the allowed access.</w:t>
      </w:r>
    </w:p>
    <w:p w14:paraId="053B9723" w14:textId="77777777" w:rsidR="00396E78" w:rsidRPr="00140E21" w:rsidRDefault="00396E78" w:rsidP="00396E78">
      <w:pPr>
        <w:pStyle w:val="B1"/>
      </w:pPr>
      <w:r w:rsidRPr="00140E21">
        <w:t>-</w:t>
      </w:r>
      <w:r w:rsidRPr="00140E21">
        <w:tab/>
        <w:t>for GBR QoS Flow allowed in both accesses, steps 3 to 8 are performed in the access according to the decision by the SMF (as described in clause 5.32.4, TS</w:t>
      </w:r>
      <w:r>
        <w:t> </w:t>
      </w:r>
      <w:r w:rsidRPr="00140E21">
        <w:t>23.501</w:t>
      </w:r>
      <w:r>
        <w:t> </w:t>
      </w:r>
      <w:r w:rsidRPr="00140E21">
        <w:t>[2]).</w:t>
      </w:r>
    </w:p>
    <w:p w14:paraId="5A21CC37" w14:textId="77777777" w:rsidR="00396E78" w:rsidRPr="00140E21" w:rsidRDefault="00396E78" w:rsidP="00396E78">
      <w:pPr>
        <w:pStyle w:val="B1"/>
      </w:pPr>
      <w:r w:rsidRPr="00140E21">
        <w:lastRenderedPageBreak/>
        <w:t>-</w:t>
      </w:r>
      <w:r w:rsidRPr="00140E21">
        <w:tab/>
        <w:t>In step 3, if the SMF wants to update ATSSS rules, the SMF includes updated ATSSS rules in the N1 SM container (PDU Session Modification Command). When the SMF provides N1 SM container and/or N2 SM information, the SMF includes access type in the Namf_Communication_N1N2MessageTransfer to provide routing information to the AMF.</w:t>
      </w:r>
    </w:p>
    <w:p w14:paraId="5DA44427" w14:textId="77777777" w:rsidR="00396E78" w:rsidRPr="00140E21" w:rsidRDefault="00396E78" w:rsidP="00396E78">
      <w:pPr>
        <w:pStyle w:val="B1"/>
      </w:pPr>
      <w:r w:rsidRPr="00140E21">
        <w:t>-</w:t>
      </w:r>
      <w:r w:rsidRPr="00140E21">
        <w:tab/>
        <w:t>In step 8, if the SMF decides to moves GBR QoS Flow to the other access, the SMF may send updated N4 rules to the UPF.</w:t>
      </w:r>
    </w:p>
    <w:p w14:paraId="6816544C" w14:textId="401270F7" w:rsidR="00CB5038" w:rsidRPr="00140E21" w:rsidRDefault="00CB5038" w:rsidP="00825380">
      <w:pPr>
        <w:rPr>
          <w:ins w:id="48" w:author="Huawei(NH7)" w:date="2020-01-07T13:56:00Z"/>
        </w:rPr>
      </w:pPr>
      <w:ins w:id="49" w:author="Huawei(NH7)" w:date="2020-01-07T13:56:00Z">
        <w:r>
          <w:rPr>
            <w:rFonts w:hint="eastAsia"/>
          </w:rPr>
          <w:t xml:space="preserve">For ETSUN </w:t>
        </w:r>
        <w:r>
          <w:t>scenarios,</w:t>
        </w:r>
        <w:r>
          <w:rPr>
            <w:rFonts w:hint="eastAsia"/>
          </w:rPr>
          <w:t xml:space="preserve"> if </w:t>
        </w:r>
        <w:r>
          <w:t>I-SMF and I-UPF are inserted</w:t>
        </w:r>
      </w:ins>
      <w:ins w:id="50" w:author="Huawei(NH7)" w:date="2020-01-07T16:37:00Z">
        <w:r w:rsidR="00825380">
          <w:t>/changed/removed</w:t>
        </w:r>
      </w:ins>
      <w:ins w:id="51" w:author="Huawei(NH7)" w:date="2020-01-07T13:56:00Z">
        <w:r>
          <w:t xml:space="preserve"> over 3GPP access, the SMF</w:t>
        </w:r>
      </w:ins>
      <w:ins w:id="52" w:author="Huawei(NH7)" w:date="2020-01-07T16:37:00Z">
        <w:r w:rsidR="00825380">
          <w:t>/I-SMF</w:t>
        </w:r>
      </w:ins>
      <w:ins w:id="53" w:author="Huawei(NH7)" w:date="2020-01-07T13:56:00Z">
        <w:r>
          <w:t xml:space="preserve"> updates the user plane over non-3GPP access together with 3GPP access</w:t>
        </w:r>
      </w:ins>
      <w:ins w:id="54" w:author="Huawei(NH7)" w:date="2020-01-07T16:37:00Z">
        <w:r w:rsidR="00825380">
          <w:t xml:space="preserve"> during the</w:t>
        </w:r>
      </w:ins>
      <w:ins w:id="55" w:author="Huawei(NH7)" w:date="2020-01-07T13:56:00Z">
        <w:r>
          <w:t xml:space="preserve"> I-SMF insertion, change or removal </w:t>
        </w:r>
      </w:ins>
      <w:ins w:id="56" w:author="Huawei(NH7)" w:date="2020-01-07T13:57:00Z">
        <w:r>
          <w:t>procedures</w:t>
        </w:r>
      </w:ins>
      <w:ins w:id="57" w:author="Huawei(NH7)" w:date="2020-01-07T13:56:00Z">
        <w:r>
          <w:t xml:space="preserve"> described in clause 4.23.</w:t>
        </w:r>
      </w:ins>
    </w:p>
    <w:p w14:paraId="5ACAC51C" w14:textId="1EC4497A" w:rsidR="00396E78" w:rsidRPr="00CB5038" w:rsidRDefault="00396E78" w:rsidP="00E32339"/>
    <w:p w14:paraId="2F189E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E7A41E0" w14:textId="77777777" w:rsidR="00E32339" w:rsidRPr="00EA4B9E" w:rsidRDefault="00E32339" w:rsidP="00E32339"/>
    <w:p w14:paraId="133E1A6D"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EC950" w14:textId="77777777" w:rsidR="00956B46" w:rsidRDefault="00956B46">
      <w:r>
        <w:separator/>
      </w:r>
    </w:p>
  </w:endnote>
  <w:endnote w:type="continuationSeparator" w:id="0">
    <w:p w14:paraId="1A52B929" w14:textId="77777777" w:rsidR="00956B46" w:rsidRDefault="00956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271D8C" w14:textId="77777777" w:rsidR="00956B46" w:rsidRDefault="00956B46">
      <w:r>
        <w:separator/>
      </w:r>
    </w:p>
  </w:footnote>
  <w:footnote w:type="continuationSeparator" w:id="0">
    <w:p w14:paraId="6119ACEC" w14:textId="77777777" w:rsidR="00956B46" w:rsidRDefault="00956B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7D041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ED37AD"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39DA91"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381377"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yongcui">
    <w15:presenceInfo w15:providerId="AD" w15:userId="S-1-5-21-147214757-305610072-1517763936-2970305"/>
  </w15:person>
  <w15:person w15:author="Huawei(NH7)">
    <w15:presenceInfo w15:providerId="None" w15:userId="Huawei(N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4121"/>
    <w:rsid w:val="00086F9A"/>
    <w:rsid w:val="00092EA1"/>
    <w:rsid w:val="000A6394"/>
    <w:rsid w:val="000B7FED"/>
    <w:rsid w:val="000C038A"/>
    <w:rsid w:val="000C15A2"/>
    <w:rsid w:val="000C6598"/>
    <w:rsid w:val="000E268E"/>
    <w:rsid w:val="000E31D5"/>
    <w:rsid w:val="00140B27"/>
    <w:rsid w:val="001439ED"/>
    <w:rsid w:val="00145D43"/>
    <w:rsid w:val="001647C5"/>
    <w:rsid w:val="001804E7"/>
    <w:rsid w:val="00192C46"/>
    <w:rsid w:val="001972DD"/>
    <w:rsid w:val="001A08B3"/>
    <w:rsid w:val="001A7B60"/>
    <w:rsid w:val="001B52F0"/>
    <w:rsid w:val="001B7A65"/>
    <w:rsid w:val="001D7589"/>
    <w:rsid w:val="001E005B"/>
    <w:rsid w:val="001E41F3"/>
    <w:rsid w:val="002145F9"/>
    <w:rsid w:val="00223C4D"/>
    <w:rsid w:val="0026004D"/>
    <w:rsid w:val="002640DD"/>
    <w:rsid w:val="00265753"/>
    <w:rsid w:val="00275D12"/>
    <w:rsid w:val="002831F6"/>
    <w:rsid w:val="00284FEB"/>
    <w:rsid w:val="002860C4"/>
    <w:rsid w:val="002B5741"/>
    <w:rsid w:val="002E2F2F"/>
    <w:rsid w:val="002E7F7E"/>
    <w:rsid w:val="00303062"/>
    <w:rsid w:val="00305409"/>
    <w:rsid w:val="00326EE9"/>
    <w:rsid w:val="0033116B"/>
    <w:rsid w:val="003609EF"/>
    <w:rsid w:val="0036231A"/>
    <w:rsid w:val="00374DD4"/>
    <w:rsid w:val="003808E9"/>
    <w:rsid w:val="00385A11"/>
    <w:rsid w:val="00386DEC"/>
    <w:rsid w:val="00396E78"/>
    <w:rsid w:val="003D0107"/>
    <w:rsid w:val="003E077D"/>
    <w:rsid w:val="003E1A36"/>
    <w:rsid w:val="003E7D28"/>
    <w:rsid w:val="00410371"/>
    <w:rsid w:val="004242F1"/>
    <w:rsid w:val="00433FDF"/>
    <w:rsid w:val="0044544D"/>
    <w:rsid w:val="00452FDC"/>
    <w:rsid w:val="004756AF"/>
    <w:rsid w:val="004A7C4F"/>
    <w:rsid w:val="004B75B7"/>
    <w:rsid w:val="005125FE"/>
    <w:rsid w:val="00514818"/>
    <w:rsid w:val="0051580D"/>
    <w:rsid w:val="00524056"/>
    <w:rsid w:val="00544701"/>
    <w:rsid w:val="00547111"/>
    <w:rsid w:val="00592D74"/>
    <w:rsid w:val="005D4C04"/>
    <w:rsid w:val="005E2C44"/>
    <w:rsid w:val="00621188"/>
    <w:rsid w:val="006232C8"/>
    <w:rsid w:val="006257ED"/>
    <w:rsid w:val="00625CC6"/>
    <w:rsid w:val="00652532"/>
    <w:rsid w:val="0065394F"/>
    <w:rsid w:val="006575CB"/>
    <w:rsid w:val="00695808"/>
    <w:rsid w:val="006A194B"/>
    <w:rsid w:val="006B46FB"/>
    <w:rsid w:val="006C1B42"/>
    <w:rsid w:val="006C7ED0"/>
    <w:rsid w:val="006D18D3"/>
    <w:rsid w:val="006E21FB"/>
    <w:rsid w:val="0070388D"/>
    <w:rsid w:val="00704888"/>
    <w:rsid w:val="00713563"/>
    <w:rsid w:val="00766899"/>
    <w:rsid w:val="00792342"/>
    <w:rsid w:val="00793EC4"/>
    <w:rsid w:val="007977A8"/>
    <w:rsid w:val="007B512A"/>
    <w:rsid w:val="007C2097"/>
    <w:rsid w:val="007D6A07"/>
    <w:rsid w:val="007F2012"/>
    <w:rsid w:val="007F7259"/>
    <w:rsid w:val="008040A8"/>
    <w:rsid w:val="00825380"/>
    <w:rsid w:val="008279FA"/>
    <w:rsid w:val="008371D7"/>
    <w:rsid w:val="008626E7"/>
    <w:rsid w:val="00866166"/>
    <w:rsid w:val="00870EE7"/>
    <w:rsid w:val="008727B8"/>
    <w:rsid w:val="008863B9"/>
    <w:rsid w:val="008A3ADE"/>
    <w:rsid w:val="008A45A6"/>
    <w:rsid w:val="008F686C"/>
    <w:rsid w:val="00901CAF"/>
    <w:rsid w:val="00906141"/>
    <w:rsid w:val="009148DE"/>
    <w:rsid w:val="00916A2D"/>
    <w:rsid w:val="0091760D"/>
    <w:rsid w:val="00922BFA"/>
    <w:rsid w:val="00932925"/>
    <w:rsid w:val="00941E30"/>
    <w:rsid w:val="00956B46"/>
    <w:rsid w:val="009733BE"/>
    <w:rsid w:val="00977458"/>
    <w:rsid w:val="009777D9"/>
    <w:rsid w:val="009878F5"/>
    <w:rsid w:val="00991B88"/>
    <w:rsid w:val="009A5753"/>
    <w:rsid w:val="009A579D"/>
    <w:rsid w:val="009B33A0"/>
    <w:rsid w:val="009D48D9"/>
    <w:rsid w:val="009E3297"/>
    <w:rsid w:val="009E4C59"/>
    <w:rsid w:val="009F734F"/>
    <w:rsid w:val="00A06C9A"/>
    <w:rsid w:val="00A246B6"/>
    <w:rsid w:val="00A263D1"/>
    <w:rsid w:val="00A30833"/>
    <w:rsid w:val="00A36206"/>
    <w:rsid w:val="00A47E70"/>
    <w:rsid w:val="00A50CF0"/>
    <w:rsid w:val="00A542FF"/>
    <w:rsid w:val="00A7671C"/>
    <w:rsid w:val="00A8701A"/>
    <w:rsid w:val="00A96B7C"/>
    <w:rsid w:val="00AA2CBC"/>
    <w:rsid w:val="00AA4551"/>
    <w:rsid w:val="00AC5820"/>
    <w:rsid w:val="00AC7806"/>
    <w:rsid w:val="00AD1CD8"/>
    <w:rsid w:val="00AE7CF4"/>
    <w:rsid w:val="00AF1A6F"/>
    <w:rsid w:val="00B068A1"/>
    <w:rsid w:val="00B258BB"/>
    <w:rsid w:val="00B27C0A"/>
    <w:rsid w:val="00B51DB3"/>
    <w:rsid w:val="00B57E13"/>
    <w:rsid w:val="00B661A1"/>
    <w:rsid w:val="00B6773B"/>
    <w:rsid w:val="00B67B97"/>
    <w:rsid w:val="00B8500F"/>
    <w:rsid w:val="00B968C8"/>
    <w:rsid w:val="00BA3EC5"/>
    <w:rsid w:val="00BA51D9"/>
    <w:rsid w:val="00BB5DFC"/>
    <w:rsid w:val="00BC0E8C"/>
    <w:rsid w:val="00BC3AD3"/>
    <w:rsid w:val="00BC7B68"/>
    <w:rsid w:val="00BD279D"/>
    <w:rsid w:val="00BD6BB8"/>
    <w:rsid w:val="00BE1961"/>
    <w:rsid w:val="00C160A6"/>
    <w:rsid w:val="00C33231"/>
    <w:rsid w:val="00C66BA2"/>
    <w:rsid w:val="00C7161B"/>
    <w:rsid w:val="00C95985"/>
    <w:rsid w:val="00CB5038"/>
    <w:rsid w:val="00CB787C"/>
    <w:rsid w:val="00CC5026"/>
    <w:rsid w:val="00CC65D8"/>
    <w:rsid w:val="00CC68D0"/>
    <w:rsid w:val="00CE7DAE"/>
    <w:rsid w:val="00D01F77"/>
    <w:rsid w:val="00D03F9A"/>
    <w:rsid w:val="00D06D51"/>
    <w:rsid w:val="00D15E43"/>
    <w:rsid w:val="00D24991"/>
    <w:rsid w:val="00D34D8A"/>
    <w:rsid w:val="00D50255"/>
    <w:rsid w:val="00D66520"/>
    <w:rsid w:val="00D6739B"/>
    <w:rsid w:val="00D92747"/>
    <w:rsid w:val="00DB4909"/>
    <w:rsid w:val="00DC58AF"/>
    <w:rsid w:val="00DD0A8C"/>
    <w:rsid w:val="00DE34CF"/>
    <w:rsid w:val="00DF7550"/>
    <w:rsid w:val="00E0691E"/>
    <w:rsid w:val="00E13F3D"/>
    <w:rsid w:val="00E32339"/>
    <w:rsid w:val="00E328F8"/>
    <w:rsid w:val="00E34898"/>
    <w:rsid w:val="00E533D9"/>
    <w:rsid w:val="00E61B6E"/>
    <w:rsid w:val="00E82D4D"/>
    <w:rsid w:val="00EB09B7"/>
    <w:rsid w:val="00EE7D7C"/>
    <w:rsid w:val="00F074EB"/>
    <w:rsid w:val="00F157E8"/>
    <w:rsid w:val="00F25D98"/>
    <w:rsid w:val="00F25F8B"/>
    <w:rsid w:val="00F300FB"/>
    <w:rsid w:val="00F93A68"/>
    <w:rsid w:val="00FB6386"/>
    <w:rsid w:val="00FB78FB"/>
    <w:rsid w:val="00FD207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2E152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44544D"/>
    <w:rPr>
      <w:rFonts w:ascii="Times New Roman" w:hAnsi="Times New Roman"/>
      <w:lang w:val="en-GB" w:eastAsia="en-US"/>
    </w:rPr>
  </w:style>
  <w:style w:type="character" w:customStyle="1" w:styleId="B2Char">
    <w:name w:val="B2 Char"/>
    <w:link w:val="B2"/>
    <w:rsid w:val="0044544D"/>
    <w:rPr>
      <w:rFonts w:ascii="Times New Roman" w:hAnsi="Times New Roman"/>
      <w:lang w:val="en-GB" w:eastAsia="en-US"/>
    </w:rPr>
  </w:style>
  <w:style w:type="character" w:customStyle="1" w:styleId="CommentTextChar">
    <w:name w:val="Comment Text Char"/>
    <w:link w:val="CommentText"/>
    <w:rsid w:val="0044544D"/>
    <w:rPr>
      <w:rFonts w:ascii="Times New Roman" w:hAnsi="Times New Roman"/>
      <w:lang w:val="en-GB" w:eastAsia="en-US"/>
    </w:rPr>
  </w:style>
  <w:style w:type="character" w:customStyle="1" w:styleId="NOChar">
    <w:name w:val="NO Char"/>
    <w:link w:val="NO"/>
    <w:rsid w:val="0044544D"/>
    <w:rPr>
      <w:rFonts w:ascii="Times New Roman" w:hAnsi="Times New Roman"/>
      <w:lang w:val="en-GB" w:eastAsia="en-US"/>
    </w:rPr>
  </w:style>
  <w:style w:type="paragraph" w:styleId="Revision">
    <w:name w:val="Revision"/>
    <w:hidden/>
    <w:uiPriority w:val="99"/>
    <w:semiHidden/>
    <w:rsid w:val="008371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493A8-72A9-4373-9012-88C4305AF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2262</Words>
  <Characters>12897</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Huawei(NH7)</cp:lastModifiedBy>
  <cp:revision>4</cp:revision>
  <cp:lastPrinted>1899-12-31T23:00:00Z</cp:lastPrinted>
  <dcterms:created xsi:type="dcterms:W3CDTF">2020-01-07T06:35:00Z</dcterms:created>
  <dcterms:modified xsi:type="dcterms:W3CDTF">2020-01-07T13:50:00Z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(3)9KUPiLZveR+DWT1M7FqBSAvIUTNWD7m4w1D/C5XkLoAfr7T0Wu29C03SoVKFsn6+41CvFiZU
LD8u/HMEanZGxFTg471blTATJ8FsA5xyTAVifxh2SKJTAQNp+g5pGXnYZP+YotEU+Iq2mJCX
++vzPe1GawV8N7gQoR3rg9Yyu5maIR/Q34fZAhkdDz5QyLcQpCsKquTeFy8C35ddCbQoHXeo
YJ199SFRbiOe/LeNM5</vt:lpwstr>
  </property>
  <property fmtid="{D5CDD505-2E9C-101B-9397-08002B2CF9AE}" pid="22" name="_2015_ms_pID_7253431">
    <vt:lpwstr>0cNj5JhpJ6BGeY89Q/DYUomwFEZVV1yDusRwfDKDaJyBBXzM4zb2Az
/WAsaSy1bMZDv7iUfo9ahr89cg9iyhpH8k3rMAlxCId2FtxqzY7HVLADBTFhlvaRi822euzW
RVtAk8ZYls81aqiUofaHlonTDmoZPYzU+ds3UPqbPVlXHu5Mjhh/EbjnHkwFXNzmfVGFXqu7
2Ux3To1DuLKctCZUP2DaA0pcyMR4bXgjKnPI</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1578302309</vt:lpwstr>
  </property>
</Properties>
</file>